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8C2D" w14:textId="5A39AF5F" w:rsidR="00FC7E8B" w:rsidRPr="00D61BE6" w:rsidRDefault="00252F74" w:rsidP="00054469">
      <w:pPr>
        <w:pStyle w:val="Header"/>
        <w:tabs>
          <w:tab w:val="clear" w:pos="4819"/>
          <w:tab w:val="clear" w:pos="9071"/>
        </w:tabs>
        <w:rPr>
          <w:rFonts w:ascii="Times New Roman" w:hAnsi="Times New Roman" w:cs="Times New Roman"/>
          <w:b/>
          <w:lang w:val="en-US" w:eastAsia="en-US"/>
        </w:rPr>
      </w:pPr>
      <w:r w:rsidRPr="00D61BE6">
        <w:rPr>
          <w:rFonts w:ascii="Times New Roman" w:hAnsi="Times New Roman" w:cs="Times New Roman"/>
          <w:b/>
          <w:lang w:val="en-US" w:eastAsia="en-US"/>
        </w:rPr>
        <w:t>AMIT M. SCHEJTER</w:t>
      </w:r>
      <w:r>
        <w:rPr>
          <w:rFonts w:ascii="Times New Roman" w:hAnsi="Times New Roman" w:cs="Times New Roman"/>
          <w:b/>
          <w:lang w:val="en-US" w:eastAsia="en-US"/>
        </w:rPr>
        <w:tab/>
      </w:r>
      <w:r>
        <w:rPr>
          <w:rFonts w:ascii="Times New Roman" w:hAnsi="Times New Roman" w:cs="Times New Roman" w:hint="cs"/>
          <w:b/>
          <w:lang w:val="en-US" w:eastAsia="en-US"/>
        </w:rPr>
        <w:tab/>
      </w:r>
      <w:r>
        <w:rPr>
          <w:rFonts w:ascii="Times New Roman" w:hAnsi="Times New Roman" w:cs="Times New Roman" w:hint="cs"/>
          <w:b/>
          <w:lang w:val="en-US" w:eastAsia="en-US"/>
        </w:rPr>
        <w:tab/>
      </w:r>
      <w:r>
        <w:rPr>
          <w:rFonts w:ascii="Times New Roman" w:hAnsi="Times New Roman" w:cs="Times New Roman" w:hint="cs"/>
          <w:b/>
          <w:lang w:val="en-US" w:eastAsia="en-US"/>
        </w:rPr>
        <w:tab/>
      </w:r>
      <w:r>
        <w:rPr>
          <w:rFonts w:ascii="Times New Roman" w:hAnsi="Times New Roman" w:cs="Times New Roman" w:hint="cs"/>
          <w:b/>
          <w:lang w:val="en-US" w:eastAsia="en-US"/>
        </w:rPr>
        <w:tab/>
      </w:r>
      <w:r>
        <w:rPr>
          <w:rFonts w:ascii="Times New Roman" w:hAnsi="Times New Roman" w:cs="Times New Roman" w:hint="cs"/>
          <w:b/>
          <w:lang w:val="en-US" w:eastAsia="en-US"/>
        </w:rPr>
        <w:tab/>
      </w:r>
      <w:r w:rsidR="007F6CBE">
        <w:rPr>
          <w:rFonts w:ascii="Times New Roman" w:hAnsi="Times New Roman" w:cs="Times New Roman"/>
          <w:b/>
          <w:lang w:val="en-US" w:eastAsia="en-US"/>
        </w:rPr>
        <w:t>August</w:t>
      </w:r>
      <w:r w:rsidR="0083240B">
        <w:rPr>
          <w:rFonts w:ascii="Times New Roman" w:hAnsi="Times New Roman" w:cs="Times New Roman"/>
          <w:b/>
          <w:lang w:val="en-US" w:eastAsia="en-US"/>
        </w:rPr>
        <w:t xml:space="preserve">, </w:t>
      </w:r>
      <w:r w:rsidR="00AA4394">
        <w:rPr>
          <w:rFonts w:ascii="Times New Roman" w:hAnsi="Times New Roman" w:cs="Times New Roman"/>
          <w:b/>
          <w:lang w:val="en-US" w:eastAsia="en-US"/>
        </w:rPr>
        <w:t>202</w:t>
      </w:r>
      <w:r w:rsidR="00AF3C9A">
        <w:rPr>
          <w:rFonts w:ascii="Times New Roman" w:hAnsi="Times New Roman" w:cs="Times New Roman"/>
          <w:b/>
          <w:lang w:val="en-US" w:eastAsia="en-US"/>
        </w:rPr>
        <w:t>1</w:t>
      </w:r>
    </w:p>
    <w:p w14:paraId="0BD23FF7" w14:textId="77777777" w:rsidR="00252F74" w:rsidRDefault="00252F74" w:rsidP="005209FC">
      <w:pPr>
        <w:pStyle w:val="Header"/>
        <w:tabs>
          <w:tab w:val="clear" w:pos="4819"/>
          <w:tab w:val="clear" w:pos="9071"/>
        </w:tabs>
        <w:jc w:val="center"/>
        <w:rPr>
          <w:rFonts w:ascii="Times New Roman" w:hAnsi="Times New Roman" w:cs="Times New Roman"/>
          <w:b/>
          <w:lang w:val="en-US" w:eastAsia="en-US"/>
        </w:rPr>
      </w:pPr>
    </w:p>
    <w:p w14:paraId="1BECA141" w14:textId="73914CC5" w:rsidR="00252F74" w:rsidRDefault="004A4864" w:rsidP="00252F74">
      <w:pPr>
        <w:widowControl w:val="0"/>
        <w:autoSpaceDE w:val="0"/>
        <w:autoSpaceDN w:val="0"/>
        <w:adjustRightInd w:val="0"/>
        <w:spacing w:after="240"/>
        <w:jc w:val="center"/>
        <w:rPr>
          <w:b/>
        </w:rPr>
      </w:pPr>
      <w:r>
        <w:rPr>
          <w:b/>
        </w:rPr>
        <w:t>CURRICULM VITAE</w:t>
      </w:r>
      <w:r w:rsidR="00252F74" w:rsidRPr="00252F74">
        <w:rPr>
          <w:b/>
        </w:rPr>
        <w:t xml:space="preserve"> AND LIST OF PUBLICATIONS</w:t>
      </w:r>
    </w:p>
    <w:p w14:paraId="5FF2E8C4" w14:textId="77777777" w:rsidR="00252F74" w:rsidRDefault="00252F74" w:rsidP="00252F74">
      <w:pPr>
        <w:pStyle w:val="Header"/>
        <w:numPr>
          <w:ilvl w:val="0"/>
          <w:numId w:val="3"/>
        </w:numPr>
        <w:tabs>
          <w:tab w:val="clear" w:pos="4819"/>
          <w:tab w:val="clear" w:pos="9071"/>
        </w:tabs>
        <w:rPr>
          <w:rFonts w:ascii="Times New Roman" w:hAnsi="Times New Roman" w:cs="Times New Roman"/>
          <w:b/>
          <w:lang w:val="en-US" w:eastAsia="en-US"/>
        </w:rPr>
      </w:pPr>
      <w:r>
        <w:rPr>
          <w:rFonts w:ascii="Times New Roman" w:hAnsi="Times New Roman" w:cs="Times New Roman"/>
          <w:b/>
          <w:lang w:val="en-US" w:eastAsia="en-US"/>
        </w:rPr>
        <w:t xml:space="preserve">Personal </w:t>
      </w:r>
      <w:r w:rsidR="00464E49">
        <w:rPr>
          <w:rFonts w:ascii="Times New Roman" w:hAnsi="Times New Roman" w:cs="Times New Roman"/>
          <w:b/>
          <w:lang w:val="en-US" w:eastAsia="en-US"/>
        </w:rPr>
        <w:t>D</w:t>
      </w:r>
      <w:r>
        <w:rPr>
          <w:rFonts w:ascii="Times New Roman" w:hAnsi="Times New Roman" w:cs="Times New Roman"/>
          <w:b/>
          <w:lang w:val="en-US" w:eastAsia="en-US"/>
        </w:rPr>
        <w:t>etails</w:t>
      </w:r>
    </w:p>
    <w:p w14:paraId="04D8A337" w14:textId="77777777" w:rsidR="00252F74" w:rsidRDefault="00252F74" w:rsidP="00252F74">
      <w:pPr>
        <w:pStyle w:val="Header"/>
        <w:tabs>
          <w:tab w:val="clear" w:pos="4819"/>
          <w:tab w:val="clear" w:pos="9071"/>
        </w:tabs>
        <w:rPr>
          <w:rFonts w:ascii="Times New Roman" w:hAnsi="Times New Roman" w:cs="Times New Roman"/>
          <w:lang w:val="en-U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gridCol w:w="4707"/>
      </w:tblGrid>
      <w:tr w:rsidR="007F34C9" w:rsidRPr="007F34C9" w14:paraId="53383547" w14:textId="77777777" w:rsidTr="007F34C9">
        <w:tc>
          <w:tcPr>
            <w:tcW w:w="3708" w:type="dxa"/>
          </w:tcPr>
          <w:p w14:paraId="05FA19B3" w14:textId="77777777" w:rsidR="007F34C9" w:rsidRPr="007F34C9" w:rsidRDefault="007F34C9" w:rsidP="009A4D02">
            <w:pPr>
              <w:pStyle w:val="Header"/>
              <w:tabs>
                <w:tab w:val="clear" w:pos="4819"/>
                <w:tab w:val="clear" w:pos="9071"/>
              </w:tabs>
              <w:rPr>
                <w:rFonts w:ascii="Times New Roman" w:hAnsi="Times New Roman" w:cs="Times New Roman"/>
                <w:lang w:val="en-US" w:eastAsia="en-US"/>
              </w:rPr>
            </w:pPr>
            <w:r w:rsidRPr="007F34C9">
              <w:rPr>
                <w:rFonts w:ascii="Times New Roman" w:hAnsi="Times New Roman" w:cs="Times New Roman"/>
                <w:lang w:val="en-US" w:eastAsia="en-US"/>
              </w:rPr>
              <w:t xml:space="preserve">Name: </w:t>
            </w:r>
          </w:p>
        </w:tc>
        <w:tc>
          <w:tcPr>
            <w:tcW w:w="4820" w:type="dxa"/>
          </w:tcPr>
          <w:p w14:paraId="66B89BA7" w14:textId="77777777" w:rsidR="007F34C9" w:rsidRPr="007F34C9" w:rsidRDefault="007F34C9" w:rsidP="009A4D02">
            <w:pPr>
              <w:pStyle w:val="Header"/>
              <w:tabs>
                <w:tab w:val="clear" w:pos="4819"/>
                <w:tab w:val="clear" w:pos="9071"/>
              </w:tabs>
              <w:rPr>
                <w:rFonts w:ascii="Times New Roman" w:hAnsi="Times New Roman" w:cs="Times New Roman"/>
                <w:lang w:val="en-US" w:eastAsia="en-US"/>
              </w:rPr>
            </w:pPr>
            <w:r w:rsidRPr="007F34C9">
              <w:rPr>
                <w:rFonts w:ascii="Times New Roman" w:hAnsi="Times New Roman" w:cs="Times New Roman"/>
                <w:lang w:val="en-US" w:eastAsia="en-US"/>
              </w:rPr>
              <w:t>Amit M Schejter</w:t>
            </w:r>
          </w:p>
        </w:tc>
      </w:tr>
      <w:tr w:rsidR="007F34C9" w:rsidRPr="007F34C9" w14:paraId="77B756CC" w14:textId="77777777" w:rsidTr="007F34C9">
        <w:tc>
          <w:tcPr>
            <w:tcW w:w="3708" w:type="dxa"/>
          </w:tcPr>
          <w:p w14:paraId="2AEC3427" w14:textId="77777777" w:rsidR="007F34C9" w:rsidRPr="007F34C9" w:rsidRDefault="007F34C9" w:rsidP="009A4D02">
            <w:pPr>
              <w:widowControl w:val="0"/>
              <w:autoSpaceDE w:val="0"/>
              <w:autoSpaceDN w:val="0"/>
              <w:adjustRightInd w:val="0"/>
              <w:rPr>
                <w:rFonts w:ascii="Times" w:hAnsi="Times" w:cs="Times"/>
                <w:lang w:bidi="ar-SA"/>
              </w:rPr>
            </w:pPr>
            <w:r w:rsidRPr="007F34C9">
              <w:t xml:space="preserve">Address and telephone number at work: </w:t>
            </w:r>
          </w:p>
        </w:tc>
        <w:tc>
          <w:tcPr>
            <w:tcW w:w="4820" w:type="dxa"/>
          </w:tcPr>
          <w:p w14:paraId="4299739D" w14:textId="77777777" w:rsidR="007F34C9" w:rsidRDefault="007F34C9" w:rsidP="009A4D02">
            <w:pPr>
              <w:widowControl w:val="0"/>
              <w:autoSpaceDE w:val="0"/>
              <w:autoSpaceDN w:val="0"/>
              <w:adjustRightInd w:val="0"/>
              <w:rPr>
                <w:lang w:bidi="ar-SA"/>
              </w:rPr>
            </w:pPr>
            <w:r w:rsidRPr="007F34C9">
              <w:rPr>
                <w:lang w:bidi="ar-SA"/>
              </w:rPr>
              <w:t xml:space="preserve">The Faculty of Humanities and Social Sciences Department of Communication Studies </w:t>
            </w:r>
          </w:p>
          <w:p w14:paraId="13F537C3" w14:textId="77777777" w:rsidR="007F34C9" w:rsidRDefault="007F34C9" w:rsidP="009A4D02">
            <w:pPr>
              <w:widowControl w:val="0"/>
              <w:autoSpaceDE w:val="0"/>
              <w:autoSpaceDN w:val="0"/>
              <w:adjustRightInd w:val="0"/>
              <w:rPr>
                <w:lang w:bidi="ar-SA"/>
              </w:rPr>
            </w:pPr>
            <w:r w:rsidRPr="007F34C9">
              <w:rPr>
                <w:lang w:bidi="ar-SA"/>
              </w:rPr>
              <w:t xml:space="preserve">Ben-Gurion University of the Negev P.O. Box 653, Beer-Sheva 84105, Israel </w:t>
            </w:r>
          </w:p>
          <w:p w14:paraId="4168F2A1" w14:textId="77777777" w:rsidR="007F34C9" w:rsidRDefault="007F34C9" w:rsidP="009A4D02">
            <w:pPr>
              <w:widowControl w:val="0"/>
              <w:autoSpaceDE w:val="0"/>
              <w:autoSpaceDN w:val="0"/>
              <w:adjustRightInd w:val="0"/>
              <w:rPr>
                <w:lang w:bidi="ar-SA"/>
              </w:rPr>
            </w:pPr>
            <w:r w:rsidRPr="007F34C9">
              <w:rPr>
                <w:lang w:bidi="ar-SA"/>
              </w:rPr>
              <w:t>Tel: 972-8-647</w:t>
            </w:r>
            <w:r>
              <w:rPr>
                <w:lang w:bidi="ar-SA"/>
              </w:rPr>
              <w:t>7211</w:t>
            </w:r>
            <w:r w:rsidRPr="007F34C9">
              <w:rPr>
                <w:lang w:bidi="ar-SA"/>
              </w:rPr>
              <w:t> </w:t>
            </w:r>
          </w:p>
          <w:p w14:paraId="7230EC91" w14:textId="77777777" w:rsidR="007F34C9" w:rsidRDefault="007F34C9" w:rsidP="009A4D02">
            <w:pPr>
              <w:widowControl w:val="0"/>
              <w:autoSpaceDE w:val="0"/>
              <w:autoSpaceDN w:val="0"/>
              <w:adjustRightInd w:val="0"/>
              <w:rPr>
                <w:lang w:bidi="ar-SA"/>
              </w:rPr>
            </w:pPr>
            <w:r w:rsidRPr="007F34C9">
              <w:rPr>
                <w:lang w:bidi="ar-SA"/>
              </w:rPr>
              <w:t xml:space="preserve">Fax: 972-3-6472855 </w:t>
            </w:r>
          </w:p>
          <w:p w14:paraId="59F06DF6" w14:textId="77777777" w:rsidR="007F34C9" w:rsidRPr="007F34C9" w:rsidRDefault="007F34C9" w:rsidP="009A4D02">
            <w:pPr>
              <w:widowControl w:val="0"/>
              <w:autoSpaceDE w:val="0"/>
              <w:autoSpaceDN w:val="0"/>
              <w:adjustRightInd w:val="0"/>
              <w:rPr>
                <w:rFonts w:ascii="Times" w:hAnsi="Times" w:cs="Times"/>
                <w:lang w:bidi="ar-SA"/>
              </w:rPr>
            </w:pPr>
            <w:r w:rsidRPr="007F34C9">
              <w:rPr>
                <w:lang w:bidi="ar-SA"/>
              </w:rPr>
              <w:t xml:space="preserve">E-mail: </w:t>
            </w:r>
            <w:hyperlink r:id="rId8" w:history="1">
              <w:r w:rsidR="0045194B" w:rsidRPr="003D2987">
                <w:rPr>
                  <w:rStyle w:val="Hyperlink"/>
                  <w:lang w:bidi="ar-SA"/>
                </w:rPr>
                <w:t>amitsch@bgu.ac.il</w:t>
              </w:r>
            </w:hyperlink>
            <w:r w:rsidR="0045194B">
              <w:rPr>
                <w:lang w:bidi="ar-SA"/>
              </w:rPr>
              <w:t xml:space="preserve"> </w:t>
            </w:r>
          </w:p>
        </w:tc>
      </w:tr>
    </w:tbl>
    <w:p w14:paraId="3A02B435" w14:textId="77777777" w:rsidR="0045194B" w:rsidRPr="0045194B" w:rsidRDefault="0045194B" w:rsidP="0045194B">
      <w:pPr>
        <w:pStyle w:val="Header"/>
        <w:numPr>
          <w:ilvl w:val="0"/>
          <w:numId w:val="3"/>
        </w:numPr>
        <w:tabs>
          <w:tab w:val="clear" w:pos="4819"/>
          <w:tab w:val="clear" w:pos="9071"/>
        </w:tabs>
        <w:rPr>
          <w:rFonts w:ascii="Times New Roman" w:hAnsi="Times New Roman" w:cs="Times New Roman"/>
          <w:b/>
          <w:lang w:val="en-US" w:eastAsia="en-US"/>
        </w:rPr>
      </w:pPr>
      <w:r w:rsidRPr="0045194B">
        <w:rPr>
          <w:rFonts w:ascii="Times New Roman" w:hAnsi="Times New Roman" w:cs="Times New Roman"/>
          <w:b/>
          <w:lang w:val="en-US" w:eastAsia="en-US"/>
        </w:rPr>
        <w:t>Education</w:t>
      </w:r>
    </w:p>
    <w:p w14:paraId="14C81B04" w14:textId="77777777" w:rsidR="0045194B" w:rsidRPr="00D61BE6" w:rsidRDefault="0045194B" w:rsidP="0045194B"/>
    <w:tbl>
      <w:tblPr>
        <w:tblW w:w="8350" w:type="dxa"/>
        <w:tblInd w:w="108" w:type="dxa"/>
        <w:tblLayout w:type="fixed"/>
        <w:tblLook w:val="0000" w:firstRow="0" w:lastRow="0" w:firstColumn="0" w:lastColumn="0" w:noHBand="0" w:noVBand="0"/>
      </w:tblPr>
      <w:tblGrid>
        <w:gridCol w:w="1085"/>
        <w:gridCol w:w="1346"/>
        <w:gridCol w:w="2069"/>
        <w:gridCol w:w="1937"/>
        <w:gridCol w:w="43"/>
        <w:gridCol w:w="1870"/>
      </w:tblGrid>
      <w:tr w:rsidR="00FD314A" w:rsidRPr="00111FA4" w14:paraId="6C87234B" w14:textId="77777777" w:rsidTr="00FD314A">
        <w:trPr>
          <w:gridAfter w:val="1"/>
          <w:wAfter w:w="1870" w:type="dxa"/>
        </w:trPr>
        <w:tc>
          <w:tcPr>
            <w:tcW w:w="1085" w:type="dxa"/>
            <w:shd w:val="clear" w:color="auto" w:fill="auto"/>
          </w:tcPr>
          <w:p w14:paraId="5BC1200C" w14:textId="77777777" w:rsidR="00FD314A" w:rsidRPr="00111FA4" w:rsidRDefault="00FD314A" w:rsidP="007F6E37">
            <w:pPr>
              <w:spacing w:after="120"/>
              <w:jc w:val="both"/>
            </w:pPr>
            <w:proofErr w:type="spellStart"/>
            <w:r w:rsidRPr="00111FA4">
              <w:t>Ll.B.</w:t>
            </w:r>
            <w:proofErr w:type="spellEnd"/>
          </w:p>
        </w:tc>
        <w:tc>
          <w:tcPr>
            <w:tcW w:w="1346" w:type="dxa"/>
            <w:shd w:val="clear" w:color="auto" w:fill="auto"/>
          </w:tcPr>
          <w:p w14:paraId="1AF76406" w14:textId="77777777" w:rsidR="00FD314A" w:rsidRPr="00111FA4" w:rsidRDefault="00FD314A" w:rsidP="007F6E37">
            <w:pPr>
              <w:spacing w:after="120"/>
              <w:ind w:left="-242"/>
              <w:jc w:val="both"/>
            </w:pPr>
            <w:r w:rsidRPr="00111FA4">
              <w:rPr>
                <w:rFonts w:hint="cs"/>
                <w:bCs/>
              </w:rPr>
              <w:t xml:space="preserve">    </w:t>
            </w:r>
            <w:r w:rsidRPr="00111FA4">
              <w:rPr>
                <w:bCs/>
              </w:rPr>
              <w:t>1982-1986</w:t>
            </w:r>
          </w:p>
        </w:tc>
        <w:tc>
          <w:tcPr>
            <w:tcW w:w="2069" w:type="dxa"/>
            <w:shd w:val="clear" w:color="auto" w:fill="auto"/>
          </w:tcPr>
          <w:p w14:paraId="1FC4F0BB" w14:textId="77777777" w:rsidR="00FD314A" w:rsidRPr="00111FA4" w:rsidRDefault="00FD314A" w:rsidP="007F6E37">
            <w:pPr>
              <w:spacing w:after="120"/>
              <w:jc w:val="both"/>
            </w:pPr>
            <w:r w:rsidRPr="00111FA4">
              <w:t>Hebrew University</w:t>
            </w:r>
          </w:p>
        </w:tc>
        <w:tc>
          <w:tcPr>
            <w:tcW w:w="1980" w:type="dxa"/>
            <w:gridSpan w:val="2"/>
            <w:shd w:val="clear" w:color="auto" w:fill="auto"/>
          </w:tcPr>
          <w:p w14:paraId="6153F266" w14:textId="77777777" w:rsidR="00FD314A" w:rsidRPr="00111FA4" w:rsidRDefault="00FD314A" w:rsidP="007F6E37">
            <w:pPr>
              <w:spacing w:after="120"/>
              <w:ind w:left="450"/>
            </w:pPr>
            <w:r w:rsidRPr="00111FA4">
              <w:t>Law</w:t>
            </w:r>
          </w:p>
        </w:tc>
      </w:tr>
      <w:tr w:rsidR="00FD314A" w:rsidRPr="00111FA4" w14:paraId="7F3D863C" w14:textId="77777777" w:rsidTr="00FD314A">
        <w:tblPrEx>
          <w:tblLook w:val="04A0" w:firstRow="1" w:lastRow="0" w:firstColumn="1" w:lastColumn="0" w:noHBand="0" w:noVBand="1"/>
        </w:tblPrEx>
        <w:trPr>
          <w:gridAfter w:val="1"/>
          <w:wAfter w:w="1870" w:type="dxa"/>
        </w:trPr>
        <w:tc>
          <w:tcPr>
            <w:tcW w:w="1085" w:type="dxa"/>
            <w:shd w:val="clear" w:color="auto" w:fill="auto"/>
          </w:tcPr>
          <w:p w14:paraId="1761F833" w14:textId="77777777" w:rsidR="00FD314A" w:rsidRPr="00111FA4" w:rsidRDefault="00FD314A" w:rsidP="007F6E37">
            <w:pPr>
              <w:spacing w:after="120"/>
              <w:jc w:val="both"/>
            </w:pPr>
            <w:r w:rsidRPr="00111FA4">
              <w:t>M.S.</w:t>
            </w:r>
          </w:p>
        </w:tc>
        <w:tc>
          <w:tcPr>
            <w:tcW w:w="1346" w:type="dxa"/>
            <w:shd w:val="clear" w:color="auto" w:fill="auto"/>
          </w:tcPr>
          <w:p w14:paraId="247B6B0F" w14:textId="77777777" w:rsidR="00FD314A" w:rsidRPr="00111FA4" w:rsidRDefault="00FD314A" w:rsidP="007F6E37">
            <w:pPr>
              <w:spacing w:after="120"/>
              <w:jc w:val="both"/>
            </w:pPr>
            <w:r w:rsidRPr="00111FA4">
              <w:rPr>
                <w:bCs/>
              </w:rPr>
              <w:t>1989-1991</w:t>
            </w:r>
          </w:p>
        </w:tc>
        <w:tc>
          <w:tcPr>
            <w:tcW w:w="2069" w:type="dxa"/>
            <w:shd w:val="clear" w:color="auto" w:fill="auto"/>
          </w:tcPr>
          <w:p w14:paraId="2DC6F092" w14:textId="77777777" w:rsidR="00FD314A" w:rsidRPr="00111FA4" w:rsidRDefault="00FD314A" w:rsidP="007F6E37">
            <w:pPr>
              <w:spacing w:after="120"/>
              <w:ind w:left="-30"/>
              <w:jc w:val="both"/>
              <w:rPr>
                <w:bCs/>
              </w:rPr>
            </w:pPr>
            <w:r w:rsidRPr="00111FA4">
              <w:t>Boston University</w:t>
            </w:r>
          </w:p>
        </w:tc>
        <w:tc>
          <w:tcPr>
            <w:tcW w:w="1980" w:type="dxa"/>
            <w:gridSpan w:val="2"/>
            <w:shd w:val="clear" w:color="auto" w:fill="auto"/>
          </w:tcPr>
          <w:p w14:paraId="4407EDE0" w14:textId="77777777" w:rsidR="00FD314A" w:rsidRPr="00111FA4" w:rsidRDefault="00FD314A" w:rsidP="007F6E37">
            <w:pPr>
              <w:spacing w:after="120"/>
              <w:jc w:val="both"/>
            </w:pPr>
            <w:r w:rsidRPr="00111FA4">
              <w:t>Communications</w:t>
            </w:r>
          </w:p>
        </w:tc>
      </w:tr>
      <w:tr w:rsidR="00D21A74" w:rsidRPr="00D61BE6" w14:paraId="48101E18" w14:textId="77777777" w:rsidTr="00FD314A">
        <w:tc>
          <w:tcPr>
            <w:tcW w:w="8350" w:type="dxa"/>
            <w:gridSpan w:val="6"/>
            <w:shd w:val="clear" w:color="auto" w:fill="auto"/>
          </w:tcPr>
          <w:p w14:paraId="7653A028" w14:textId="77777777" w:rsidR="00FD314A" w:rsidRDefault="00FD314A" w:rsidP="007F6E37">
            <w:pPr>
              <w:pStyle w:val="BodyText2"/>
              <w:spacing w:after="120"/>
              <w:rPr>
                <w:rFonts w:ascii="Times New Roman" w:hAnsi="Times New Roman"/>
                <w:sz w:val="24"/>
              </w:rPr>
            </w:pPr>
            <w:r>
              <w:rPr>
                <w:rFonts w:ascii="Times New Roman" w:hAnsi="Times New Roman"/>
                <w:sz w:val="24"/>
              </w:rPr>
              <w:t xml:space="preserve">Adviser: Prof. Julie </w:t>
            </w:r>
            <w:proofErr w:type="spellStart"/>
            <w:r>
              <w:rPr>
                <w:rFonts w:ascii="Times New Roman" w:hAnsi="Times New Roman"/>
                <w:sz w:val="24"/>
              </w:rPr>
              <w:t>Dobrow</w:t>
            </w:r>
            <w:proofErr w:type="spellEnd"/>
            <w:r w:rsidRPr="00D61BE6">
              <w:rPr>
                <w:rFonts w:ascii="Times New Roman" w:hAnsi="Times New Roman"/>
                <w:sz w:val="24"/>
              </w:rPr>
              <w:t xml:space="preserve"> </w:t>
            </w:r>
          </w:p>
          <w:p w14:paraId="0134222F" w14:textId="77777777" w:rsidR="007F6E37" w:rsidRPr="00D61BE6" w:rsidRDefault="00D21A74" w:rsidP="007F6E37">
            <w:pPr>
              <w:pStyle w:val="BodyText2"/>
              <w:spacing w:after="120"/>
              <w:rPr>
                <w:rFonts w:ascii="Times New Roman" w:hAnsi="Times New Roman"/>
                <w:sz w:val="24"/>
              </w:rPr>
            </w:pPr>
            <w:r w:rsidRPr="00D61BE6">
              <w:rPr>
                <w:rFonts w:ascii="Times New Roman" w:hAnsi="Times New Roman"/>
                <w:sz w:val="24"/>
              </w:rPr>
              <w:t>Title of Master’s Thesis: The Effect of Mass Media Public Opinion Polls on the Behavior of Voters, Political Campaigns and the Mass Media</w:t>
            </w:r>
          </w:p>
        </w:tc>
      </w:tr>
      <w:tr w:rsidR="00FD314A" w:rsidRPr="00111FA4" w14:paraId="494B81A4" w14:textId="77777777" w:rsidTr="00FD314A">
        <w:tblPrEx>
          <w:tblLook w:val="04A0" w:firstRow="1" w:lastRow="0" w:firstColumn="1" w:lastColumn="0" w:noHBand="0" w:noVBand="1"/>
        </w:tblPrEx>
        <w:trPr>
          <w:gridAfter w:val="2"/>
          <w:wAfter w:w="1913" w:type="dxa"/>
        </w:trPr>
        <w:tc>
          <w:tcPr>
            <w:tcW w:w="1085" w:type="dxa"/>
            <w:shd w:val="clear" w:color="auto" w:fill="auto"/>
          </w:tcPr>
          <w:p w14:paraId="2D5F6154" w14:textId="77777777" w:rsidR="00FD314A" w:rsidRPr="00111FA4" w:rsidRDefault="00FD314A" w:rsidP="007F6E37">
            <w:pPr>
              <w:spacing w:after="120"/>
            </w:pPr>
            <w:r w:rsidRPr="00111FA4">
              <w:t xml:space="preserve">Ph.D. </w:t>
            </w:r>
          </w:p>
        </w:tc>
        <w:tc>
          <w:tcPr>
            <w:tcW w:w="1346" w:type="dxa"/>
            <w:shd w:val="clear" w:color="auto" w:fill="auto"/>
          </w:tcPr>
          <w:p w14:paraId="3F2593F4" w14:textId="77777777" w:rsidR="00FD314A" w:rsidRPr="00111FA4" w:rsidRDefault="00FD314A" w:rsidP="007F6E37">
            <w:pPr>
              <w:spacing w:after="120"/>
            </w:pPr>
            <w:r w:rsidRPr="00111FA4">
              <w:rPr>
                <w:bCs/>
              </w:rPr>
              <w:t>1991-1995</w:t>
            </w:r>
          </w:p>
        </w:tc>
        <w:tc>
          <w:tcPr>
            <w:tcW w:w="2069" w:type="dxa"/>
            <w:shd w:val="clear" w:color="auto" w:fill="auto"/>
          </w:tcPr>
          <w:p w14:paraId="1FA9D993" w14:textId="77777777" w:rsidR="00FD314A" w:rsidRPr="00111FA4" w:rsidRDefault="00FD314A" w:rsidP="007F6E37">
            <w:pPr>
              <w:spacing w:after="120"/>
            </w:pPr>
            <w:r w:rsidRPr="00111FA4">
              <w:t>Rutgers University</w:t>
            </w:r>
          </w:p>
        </w:tc>
        <w:tc>
          <w:tcPr>
            <w:tcW w:w="1937" w:type="dxa"/>
            <w:shd w:val="clear" w:color="auto" w:fill="auto"/>
          </w:tcPr>
          <w:p w14:paraId="520C9F63" w14:textId="77777777" w:rsidR="00FD314A" w:rsidRPr="00111FA4" w:rsidRDefault="00FD314A" w:rsidP="007F6E37">
            <w:pPr>
              <w:spacing w:after="120"/>
            </w:pPr>
            <w:r w:rsidRPr="00111FA4">
              <w:t>Communications</w:t>
            </w:r>
          </w:p>
        </w:tc>
      </w:tr>
      <w:tr w:rsidR="00D21A74" w:rsidRPr="00D61BE6" w14:paraId="0B2771DA" w14:textId="77777777" w:rsidTr="00FD314A">
        <w:tblPrEx>
          <w:tblLook w:val="04A0" w:firstRow="1" w:lastRow="0" w:firstColumn="1" w:lastColumn="0" w:noHBand="0" w:noVBand="1"/>
        </w:tblPrEx>
        <w:tc>
          <w:tcPr>
            <w:tcW w:w="8350" w:type="dxa"/>
            <w:gridSpan w:val="6"/>
            <w:shd w:val="clear" w:color="auto" w:fill="auto"/>
          </w:tcPr>
          <w:p w14:paraId="70B940E6" w14:textId="77777777" w:rsidR="00FD314A" w:rsidRDefault="00FD314A" w:rsidP="007F6E37">
            <w:pPr>
              <w:spacing w:after="120"/>
            </w:pPr>
            <w:r>
              <w:t xml:space="preserve">Adviser: Prof. Jorge Reina </w:t>
            </w:r>
            <w:proofErr w:type="spellStart"/>
            <w:r>
              <w:t>Schement</w:t>
            </w:r>
            <w:proofErr w:type="spellEnd"/>
            <w:r w:rsidRPr="00D00250">
              <w:t xml:space="preserve"> </w:t>
            </w:r>
          </w:p>
          <w:p w14:paraId="0DFBACF9" w14:textId="77777777" w:rsidR="007F6E37" w:rsidRPr="00D61BE6" w:rsidRDefault="00D21A74" w:rsidP="007F6E37">
            <w:pPr>
              <w:spacing w:after="120"/>
            </w:pPr>
            <w:r w:rsidRPr="00D00250">
              <w:t>Title of Doctoral dissertation: Media Policy as Social Regulatory Policy: The Role of Broadcasting in Shaping National Culture in Israel</w:t>
            </w:r>
          </w:p>
        </w:tc>
      </w:tr>
    </w:tbl>
    <w:p w14:paraId="03475DD0" w14:textId="77777777" w:rsidR="00252F74" w:rsidRPr="00C6474F" w:rsidRDefault="00C6474F" w:rsidP="00C6474F">
      <w:pPr>
        <w:pStyle w:val="Header"/>
        <w:numPr>
          <w:ilvl w:val="0"/>
          <w:numId w:val="3"/>
        </w:numPr>
        <w:tabs>
          <w:tab w:val="clear" w:pos="4819"/>
          <w:tab w:val="clear" w:pos="9071"/>
        </w:tabs>
        <w:rPr>
          <w:rFonts w:ascii="Times New Roman" w:hAnsi="Times New Roman" w:cs="Times New Roman"/>
          <w:b/>
          <w:lang w:val="en-US" w:eastAsia="en-US"/>
        </w:rPr>
      </w:pPr>
      <w:r w:rsidRPr="00C6474F">
        <w:rPr>
          <w:rFonts w:ascii="Times New Roman" w:hAnsi="Times New Roman" w:cs="Times New Roman"/>
          <w:b/>
          <w:lang w:val="en-US" w:eastAsia="en-US"/>
        </w:rPr>
        <w:t>Employment History</w:t>
      </w:r>
    </w:p>
    <w:p w14:paraId="63E6AF14" w14:textId="77777777" w:rsidR="00C6474F" w:rsidRDefault="00C6474F" w:rsidP="005209FC">
      <w:pPr>
        <w:pStyle w:val="Header"/>
        <w:tabs>
          <w:tab w:val="clear" w:pos="4819"/>
          <w:tab w:val="clear" w:pos="9071"/>
        </w:tabs>
        <w:jc w:val="center"/>
        <w:rPr>
          <w:rFonts w:ascii="Times New Roman" w:hAnsi="Times New Roman" w:cs="Times New Roman"/>
          <w:b/>
          <w:lang w:val="en-US" w:eastAsia="en-US"/>
        </w:rPr>
      </w:pPr>
    </w:p>
    <w:tbl>
      <w:tblPr>
        <w:tblW w:w="0" w:type="auto"/>
        <w:tblLook w:val="00A0" w:firstRow="1" w:lastRow="0" w:firstColumn="1" w:lastColumn="0" w:noHBand="0" w:noVBand="0"/>
      </w:tblPr>
      <w:tblGrid>
        <w:gridCol w:w="1233"/>
        <w:gridCol w:w="2535"/>
        <w:gridCol w:w="2229"/>
        <w:gridCol w:w="2315"/>
      </w:tblGrid>
      <w:tr w:rsidR="00FF2AE8" w:rsidRPr="00111FA4" w14:paraId="2C0DB2CD" w14:textId="77777777" w:rsidTr="007B68B7">
        <w:trPr>
          <w:trHeight w:val="674"/>
        </w:trPr>
        <w:tc>
          <w:tcPr>
            <w:tcW w:w="1233" w:type="dxa"/>
          </w:tcPr>
          <w:p w14:paraId="66D8A4BD" w14:textId="4051625D" w:rsidR="00FF2AE8" w:rsidRDefault="00FF2AE8" w:rsidP="007B68B7">
            <w:pPr>
              <w:rPr>
                <w:szCs w:val="20"/>
              </w:rPr>
            </w:pPr>
            <w:r>
              <w:rPr>
                <w:szCs w:val="20"/>
              </w:rPr>
              <w:t>2020-present</w:t>
            </w:r>
          </w:p>
        </w:tc>
        <w:tc>
          <w:tcPr>
            <w:tcW w:w="2535" w:type="dxa"/>
          </w:tcPr>
          <w:p w14:paraId="2034CE10" w14:textId="12A56C60" w:rsidR="00FF2AE8" w:rsidRDefault="00FF2AE8" w:rsidP="007B68B7">
            <w:pPr>
              <w:rPr>
                <w:szCs w:val="20"/>
              </w:rPr>
            </w:pPr>
            <w:r>
              <w:rPr>
                <w:szCs w:val="20"/>
              </w:rPr>
              <w:t>President</w:t>
            </w:r>
          </w:p>
        </w:tc>
        <w:tc>
          <w:tcPr>
            <w:tcW w:w="2229" w:type="dxa"/>
          </w:tcPr>
          <w:p w14:paraId="24D208C4" w14:textId="3ED34B40" w:rsidR="00FF2AE8" w:rsidRDefault="00FF2AE8" w:rsidP="007B68B7">
            <w:pPr>
              <w:rPr>
                <w:szCs w:val="20"/>
              </w:rPr>
            </w:pPr>
          </w:p>
        </w:tc>
        <w:tc>
          <w:tcPr>
            <w:tcW w:w="2315" w:type="dxa"/>
          </w:tcPr>
          <w:p w14:paraId="28A70F96" w14:textId="7A4EECFE" w:rsidR="00FF2AE8" w:rsidRDefault="00FF2AE8" w:rsidP="007B68B7">
            <w:pPr>
              <w:spacing w:after="120"/>
              <w:rPr>
                <w:szCs w:val="20"/>
              </w:rPr>
            </w:pPr>
            <w:r>
              <w:rPr>
                <w:szCs w:val="20"/>
              </w:rPr>
              <w:t xml:space="preserve">Oranim College </w:t>
            </w:r>
          </w:p>
        </w:tc>
      </w:tr>
      <w:tr w:rsidR="007B68B7" w:rsidRPr="00111FA4" w14:paraId="64B73DFA" w14:textId="77777777" w:rsidTr="007B68B7">
        <w:trPr>
          <w:trHeight w:val="674"/>
        </w:trPr>
        <w:tc>
          <w:tcPr>
            <w:tcW w:w="1233" w:type="dxa"/>
          </w:tcPr>
          <w:p w14:paraId="4E3DE76B" w14:textId="5CE9A4D2" w:rsidR="007B68B7" w:rsidRDefault="007B68B7" w:rsidP="007B68B7">
            <w:pPr>
              <w:rPr>
                <w:szCs w:val="20"/>
              </w:rPr>
            </w:pPr>
            <w:r>
              <w:rPr>
                <w:szCs w:val="20"/>
              </w:rPr>
              <w:t>2018-</w:t>
            </w:r>
            <w:r w:rsidR="00FF2AE8">
              <w:rPr>
                <w:szCs w:val="20"/>
              </w:rPr>
              <w:t>2020</w:t>
            </w:r>
          </w:p>
        </w:tc>
        <w:tc>
          <w:tcPr>
            <w:tcW w:w="2535" w:type="dxa"/>
          </w:tcPr>
          <w:p w14:paraId="37E3DEA5" w14:textId="22C28BC1" w:rsidR="007B68B7" w:rsidRDefault="007B68B7" w:rsidP="007B68B7">
            <w:pPr>
              <w:rPr>
                <w:szCs w:val="20"/>
              </w:rPr>
            </w:pPr>
            <w:r>
              <w:rPr>
                <w:szCs w:val="20"/>
              </w:rPr>
              <w:t>Dean</w:t>
            </w:r>
          </w:p>
        </w:tc>
        <w:tc>
          <w:tcPr>
            <w:tcW w:w="2229" w:type="dxa"/>
          </w:tcPr>
          <w:p w14:paraId="3BE13390" w14:textId="7A8E420A" w:rsidR="007B68B7" w:rsidRDefault="007B68B7" w:rsidP="007B68B7">
            <w:pPr>
              <w:rPr>
                <w:szCs w:val="20"/>
              </w:rPr>
            </w:pPr>
            <w:r>
              <w:rPr>
                <w:szCs w:val="20"/>
              </w:rPr>
              <w:t>Faculty of Humanities and Social Science</w:t>
            </w:r>
            <w:r w:rsidR="00DC3DCD">
              <w:rPr>
                <w:szCs w:val="20"/>
              </w:rPr>
              <w:t>s</w:t>
            </w:r>
          </w:p>
        </w:tc>
        <w:tc>
          <w:tcPr>
            <w:tcW w:w="2315" w:type="dxa"/>
          </w:tcPr>
          <w:p w14:paraId="4983EA10" w14:textId="774806BB" w:rsidR="007B68B7" w:rsidRDefault="007B68B7" w:rsidP="007B68B7">
            <w:pPr>
              <w:spacing w:after="120"/>
              <w:rPr>
                <w:szCs w:val="20"/>
              </w:rPr>
            </w:pPr>
            <w:r>
              <w:rPr>
                <w:szCs w:val="20"/>
              </w:rPr>
              <w:t>Ben-Gurion University of the Negev</w:t>
            </w:r>
          </w:p>
        </w:tc>
      </w:tr>
      <w:tr w:rsidR="007B68B7" w:rsidRPr="00111FA4" w14:paraId="215D549D" w14:textId="77777777" w:rsidTr="007B68B7">
        <w:trPr>
          <w:trHeight w:val="674"/>
        </w:trPr>
        <w:tc>
          <w:tcPr>
            <w:tcW w:w="1233" w:type="dxa"/>
          </w:tcPr>
          <w:p w14:paraId="4A351959" w14:textId="4D7C120B" w:rsidR="007B68B7" w:rsidRPr="00111FA4" w:rsidRDefault="007B68B7" w:rsidP="007B68B7">
            <w:pPr>
              <w:rPr>
                <w:szCs w:val="20"/>
                <w:rtl/>
              </w:rPr>
            </w:pPr>
            <w:r>
              <w:rPr>
                <w:szCs w:val="20"/>
              </w:rPr>
              <w:t>2015-present</w:t>
            </w:r>
          </w:p>
        </w:tc>
        <w:tc>
          <w:tcPr>
            <w:tcW w:w="2535" w:type="dxa"/>
          </w:tcPr>
          <w:p w14:paraId="721A4ACA" w14:textId="7DAD89DA" w:rsidR="007B68B7" w:rsidRPr="00111FA4" w:rsidRDefault="007B68B7" w:rsidP="007B68B7">
            <w:pPr>
              <w:rPr>
                <w:szCs w:val="20"/>
              </w:rPr>
            </w:pPr>
            <w:r>
              <w:rPr>
                <w:szCs w:val="20"/>
              </w:rPr>
              <w:t>Professor (Full)</w:t>
            </w:r>
          </w:p>
        </w:tc>
        <w:tc>
          <w:tcPr>
            <w:tcW w:w="2229" w:type="dxa"/>
          </w:tcPr>
          <w:p w14:paraId="75B410F4" w14:textId="4174FCB3" w:rsidR="007B68B7" w:rsidRPr="00111FA4" w:rsidRDefault="007B68B7" w:rsidP="007B68B7">
            <w:pPr>
              <w:rPr>
                <w:szCs w:val="20"/>
              </w:rPr>
            </w:pPr>
            <w:r>
              <w:rPr>
                <w:szCs w:val="20"/>
              </w:rPr>
              <w:t>Communication Studies</w:t>
            </w:r>
          </w:p>
        </w:tc>
        <w:tc>
          <w:tcPr>
            <w:tcW w:w="2315" w:type="dxa"/>
          </w:tcPr>
          <w:p w14:paraId="17FB5E4C" w14:textId="400F3186" w:rsidR="007B68B7" w:rsidRPr="00111FA4" w:rsidRDefault="007B68B7" w:rsidP="007B68B7">
            <w:pPr>
              <w:spacing w:after="120"/>
              <w:rPr>
                <w:szCs w:val="20"/>
              </w:rPr>
            </w:pPr>
            <w:r>
              <w:rPr>
                <w:szCs w:val="20"/>
              </w:rPr>
              <w:t>Ben-Gurion University of the Negev</w:t>
            </w:r>
          </w:p>
        </w:tc>
      </w:tr>
      <w:tr w:rsidR="007B68B7" w:rsidRPr="00111FA4" w14:paraId="3B1AC747" w14:textId="77777777" w:rsidTr="007B68B7">
        <w:trPr>
          <w:trHeight w:val="674"/>
        </w:trPr>
        <w:tc>
          <w:tcPr>
            <w:tcW w:w="1233" w:type="dxa"/>
          </w:tcPr>
          <w:p w14:paraId="23D78D27" w14:textId="559E8E5F" w:rsidR="007B68B7" w:rsidRPr="00111FA4" w:rsidRDefault="007B68B7" w:rsidP="007B68B7">
            <w:pPr>
              <w:rPr>
                <w:szCs w:val="20"/>
              </w:rPr>
            </w:pPr>
            <w:r>
              <w:rPr>
                <w:szCs w:val="20"/>
              </w:rPr>
              <w:t>2014-2018</w:t>
            </w:r>
          </w:p>
          <w:p w14:paraId="1F4ED774" w14:textId="77777777" w:rsidR="007B68B7" w:rsidRPr="00111FA4" w:rsidRDefault="007B68B7" w:rsidP="007B68B7">
            <w:pPr>
              <w:rPr>
                <w:szCs w:val="20"/>
              </w:rPr>
            </w:pPr>
          </w:p>
        </w:tc>
        <w:tc>
          <w:tcPr>
            <w:tcW w:w="2535" w:type="dxa"/>
          </w:tcPr>
          <w:p w14:paraId="2EAC3F27" w14:textId="243357DF" w:rsidR="007B68B7" w:rsidRPr="00111FA4" w:rsidRDefault="007B68B7" w:rsidP="007B68B7">
            <w:pPr>
              <w:rPr>
                <w:szCs w:val="20"/>
              </w:rPr>
            </w:pPr>
            <w:r w:rsidRPr="00111FA4">
              <w:rPr>
                <w:szCs w:val="20"/>
              </w:rPr>
              <w:t xml:space="preserve">Department Head </w:t>
            </w:r>
          </w:p>
        </w:tc>
        <w:tc>
          <w:tcPr>
            <w:tcW w:w="2229" w:type="dxa"/>
          </w:tcPr>
          <w:p w14:paraId="20FF95FC" w14:textId="77777777" w:rsidR="007B68B7" w:rsidRPr="00111FA4" w:rsidRDefault="007B68B7" w:rsidP="007B68B7">
            <w:pPr>
              <w:rPr>
                <w:szCs w:val="20"/>
              </w:rPr>
            </w:pPr>
            <w:r w:rsidRPr="00111FA4">
              <w:rPr>
                <w:szCs w:val="20"/>
              </w:rPr>
              <w:t>Communication</w:t>
            </w:r>
          </w:p>
          <w:p w14:paraId="08299DB9" w14:textId="77777777" w:rsidR="007B68B7" w:rsidRPr="00111FA4" w:rsidRDefault="007B68B7" w:rsidP="007B68B7">
            <w:pPr>
              <w:rPr>
                <w:szCs w:val="20"/>
              </w:rPr>
            </w:pPr>
            <w:r w:rsidRPr="00111FA4">
              <w:rPr>
                <w:szCs w:val="20"/>
              </w:rPr>
              <w:t>Studies</w:t>
            </w:r>
          </w:p>
        </w:tc>
        <w:tc>
          <w:tcPr>
            <w:tcW w:w="2315" w:type="dxa"/>
          </w:tcPr>
          <w:p w14:paraId="3F946606" w14:textId="77777777" w:rsidR="007B68B7" w:rsidRPr="00111FA4" w:rsidRDefault="007B68B7" w:rsidP="007B68B7">
            <w:pPr>
              <w:spacing w:after="120"/>
              <w:rPr>
                <w:szCs w:val="20"/>
              </w:rPr>
            </w:pPr>
            <w:r w:rsidRPr="00111FA4">
              <w:rPr>
                <w:szCs w:val="20"/>
              </w:rPr>
              <w:t>Ben-Gurion University of the Negev</w:t>
            </w:r>
          </w:p>
        </w:tc>
      </w:tr>
      <w:tr w:rsidR="007B68B7" w:rsidRPr="00111FA4" w14:paraId="7822A8D4" w14:textId="77777777" w:rsidTr="007B68B7">
        <w:trPr>
          <w:trHeight w:val="674"/>
        </w:trPr>
        <w:tc>
          <w:tcPr>
            <w:tcW w:w="1233" w:type="dxa"/>
          </w:tcPr>
          <w:p w14:paraId="0D5BB322" w14:textId="77777777" w:rsidR="007B68B7" w:rsidRPr="00111FA4" w:rsidRDefault="007B68B7" w:rsidP="007B68B7">
            <w:pPr>
              <w:rPr>
                <w:szCs w:val="20"/>
              </w:rPr>
            </w:pPr>
            <w:r w:rsidRPr="00111FA4">
              <w:rPr>
                <w:szCs w:val="20"/>
              </w:rPr>
              <w:t>2014-present</w:t>
            </w:r>
          </w:p>
        </w:tc>
        <w:tc>
          <w:tcPr>
            <w:tcW w:w="2535" w:type="dxa"/>
          </w:tcPr>
          <w:p w14:paraId="11F3C5A5" w14:textId="77777777" w:rsidR="007B68B7" w:rsidRPr="00111FA4" w:rsidRDefault="007B68B7" w:rsidP="007B68B7">
            <w:pPr>
              <w:spacing w:after="120"/>
              <w:rPr>
                <w:szCs w:val="20"/>
              </w:rPr>
            </w:pPr>
            <w:r w:rsidRPr="00111FA4">
              <w:rPr>
                <w:szCs w:val="20"/>
              </w:rPr>
              <w:t xml:space="preserve">Visiting Professor and co-director, Institute for Information Policy </w:t>
            </w:r>
          </w:p>
        </w:tc>
        <w:tc>
          <w:tcPr>
            <w:tcW w:w="2229" w:type="dxa"/>
          </w:tcPr>
          <w:p w14:paraId="4FF1F773" w14:textId="77777777" w:rsidR="007B68B7" w:rsidRPr="00111FA4" w:rsidRDefault="007B68B7" w:rsidP="007B68B7">
            <w:pPr>
              <w:rPr>
                <w:szCs w:val="20"/>
              </w:rPr>
            </w:pPr>
            <w:r w:rsidRPr="00111FA4">
              <w:rPr>
                <w:szCs w:val="20"/>
              </w:rPr>
              <w:t>Telecommunications</w:t>
            </w:r>
          </w:p>
        </w:tc>
        <w:tc>
          <w:tcPr>
            <w:tcW w:w="2315" w:type="dxa"/>
          </w:tcPr>
          <w:p w14:paraId="10AECC93" w14:textId="77777777" w:rsidR="007B68B7" w:rsidRPr="00111FA4" w:rsidRDefault="007B68B7" w:rsidP="007B68B7">
            <w:pPr>
              <w:rPr>
                <w:szCs w:val="20"/>
              </w:rPr>
            </w:pPr>
            <w:r w:rsidRPr="00111FA4">
              <w:rPr>
                <w:szCs w:val="20"/>
              </w:rPr>
              <w:t>Penn State University</w:t>
            </w:r>
          </w:p>
          <w:p w14:paraId="1CEAD60E" w14:textId="77777777" w:rsidR="007B68B7" w:rsidRPr="00111FA4" w:rsidRDefault="007B68B7" w:rsidP="007B68B7">
            <w:pPr>
              <w:rPr>
                <w:szCs w:val="20"/>
              </w:rPr>
            </w:pPr>
          </w:p>
        </w:tc>
      </w:tr>
      <w:tr w:rsidR="007B68B7" w:rsidRPr="00111FA4" w14:paraId="25846F91" w14:textId="77777777" w:rsidTr="007B68B7">
        <w:trPr>
          <w:trHeight w:val="674"/>
        </w:trPr>
        <w:tc>
          <w:tcPr>
            <w:tcW w:w="1233" w:type="dxa"/>
          </w:tcPr>
          <w:p w14:paraId="64B3D3BC" w14:textId="057461BD" w:rsidR="007B68B7" w:rsidRPr="00111FA4" w:rsidRDefault="007B68B7" w:rsidP="007B68B7">
            <w:pPr>
              <w:rPr>
                <w:szCs w:val="20"/>
              </w:rPr>
            </w:pPr>
            <w:r w:rsidRPr="00111FA4">
              <w:rPr>
                <w:szCs w:val="20"/>
              </w:rPr>
              <w:t>2012-201</w:t>
            </w:r>
            <w:r>
              <w:rPr>
                <w:szCs w:val="20"/>
              </w:rPr>
              <w:t>5</w:t>
            </w:r>
          </w:p>
          <w:p w14:paraId="61CEC3EA" w14:textId="77777777" w:rsidR="007B68B7" w:rsidRPr="00111FA4" w:rsidRDefault="007B68B7" w:rsidP="007B68B7">
            <w:pPr>
              <w:rPr>
                <w:szCs w:val="20"/>
              </w:rPr>
            </w:pPr>
          </w:p>
        </w:tc>
        <w:tc>
          <w:tcPr>
            <w:tcW w:w="2535" w:type="dxa"/>
          </w:tcPr>
          <w:p w14:paraId="543EC212" w14:textId="77777777" w:rsidR="007B68B7" w:rsidRPr="00111FA4" w:rsidRDefault="007B68B7" w:rsidP="007B68B7">
            <w:pPr>
              <w:rPr>
                <w:szCs w:val="20"/>
              </w:rPr>
            </w:pPr>
            <w:r w:rsidRPr="00111FA4">
              <w:rPr>
                <w:szCs w:val="20"/>
              </w:rPr>
              <w:t>Associate Professor (tenured)</w:t>
            </w:r>
          </w:p>
          <w:p w14:paraId="06A8131F" w14:textId="77777777" w:rsidR="007B68B7" w:rsidRPr="00111FA4" w:rsidRDefault="007B68B7" w:rsidP="007B68B7">
            <w:pPr>
              <w:rPr>
                <w:szCs w:val="20"/>
              </w:rPr>
            </w:pPr>
          </w:p>
        </w:tc>
        <w:tc>
          <w:tcPr>
            <w:tcW w:w="2229" w:type="dxa"/>
          </w:tcPr>
          <w:p w14:paraId="78F232EC" w14:textId="77777777" w:rsidR="007B68B7" w:rsidRPr="00111FA4" w:rsidRDefault="007B68B7" w:rsidP="007B68B7">
            <w:pPr>
              <w:rPr>
                <w:szCs w:val="20"/>
              </w:rPr>
            </w:pPr>
            <w:r w:rsidRPr="00111FA4">
              <w:rPr>
                <w:szCs w:val="20"/>
              </w:rPr>
              <w:t>Communication</w:t>
            </w:r>
          </w:p>
          <w:p w14:paraId="7E987D71" w14:textId="77777777" w:rsidR="007B68B7" w:rsidRPr="00111FA4" w:rsidRDefault="007B68B7" w:rsidP="007B68B7">
            <w:pPr>
              <w:rPr>
                <w:szCs w:val="20"/>
              </w:rPr>
            </w:pPr>
            <w:r w:rsidRPr="00111FA4">
              <w:rPr>
                <w:szCs w:val="20"/>
              </w:rPr>
              <w:t>Studies</w:t>
            </w:r>
          </w:p>
        </w:tc>
        <w:tc>
          <w:tcPr>
            <w:tcW w:w="2315" w:type="dxa"/>
          </w:tcPr>
          <w:p w14:paraId="3B11660A" w14:textId="77777777" w:rsidR="007B68B7" w:rsidRPr="00111FA4" w:rsidRDefault="007B68B7" w:rsidP="007B68B7">
            <w:pPr>
              <w:rPr>
                <w:szCs w:val="20"/>
              </w:rPr>
            </w:pPr>
            <w:r w:rsidRPr="00111FA4">
              <w:rPr>
                <w:szCs w:val="20"/>
              </w:rPr>
              <w:t>Ben-Gurion University of the Negev</w:t>
            </w:r>
          </w:p>
        </w:tc>
      </w:tr>
      <w:tr w:rsidR="007B68B7" w:rsidRPr="00111FA4" w14:paraId="11D7F51B" w14:textId="77777777" w:rsidTr="007B68B7">
        <w:trPr>
          <w:trHeight w:val="674"/>
        </w:trPr>
        <w:tc>
          <w:tcPr>
            <w:tcW w:w="1233" w:type="dxa"/>
          </w:tcPr>
          <w:p w14:paraId="64B8D0A9" w14:textId="77777777" w:rsidR="007B68B7" w:rsidRPr="00111FA4" w:rsidRDefault="007B68B7" w:rsidP="007B68B7">
            <w:pPr>
              <w:rPr>
                <w:szCs w:val="20"/>
              </w:rPr>
            </w:pPr>
            <w:r w:rsidRPr="00111FA4">
              <w:rPr>
                <w:szCs w:val="20"/>
              </w:rPr>
              <w:lastRenderedPageBreak/>
              <w:t>2010-2011</w:t>
            </w:r>
          </w:p>
        </w:tc>
        <w:tc>
          <w:tcPr>
            <w:tcW w:w="2535" w:type="dxa"/>
          </w:tcPr>
          <w:p w14:paraId="2129CC12" w14:textId="77777777" w:rsidR="007B68B7" w:rsidRPr="00111FA4" w:rsidRDefault="007B68B7" w:rsidP="007B68B7">
            <w:pPr>
              <w:rPr>
                <w:szCs w:val="20"/>
              </w:rPr>
            </w:pPr>
            <w:r w:rsidRPr="00111FA4">
              <w:rPr>
                <w:szCs w:val="20"/>
              </w:rPr>
              <w:t>Visiting Professor</w:t>
            </w:r>
          </w:p>
          <w:p w14:paraId="5B869EDC" w14:textId="77777777" w:rsidR="007B68B7" w:rsidRPr="00111FA4" w:rsidRDefault="007B68B7" w:rsidP="007B68B7">
            <w:pPr>
              <w:rPr>
                <w:szCs w:val="20"/>
              </w:rPr>
            </w:pPr>
          </w:p>
        </w:tc>
        <w:tc>
          <w:tcPr>
            <w:tcW w:w="2229" w:type="dxa"/>
          </w:tcPr>
          <w:p w14:paraId="56895355" w14:textId="77777777" w:rsidR="007B68B7" w:rsidRPr="00111FA4" w:rsidRDefault="007B68B7" w:rsidP="007B68B7">
            <w:pPr>
              <w:rPr>
                <w:szCs w:val="20"/>
              </w:rPr>
            </w:pPr>
            <w:r w:rsidRPr="00111FA4">
              <w:rPr>
                <w:szCs w:val="20"/>
              </w:rPr>
              <w:t>Communication</w:t>
            </w:r>
          </w:p>
          <w:p w14:paraId="6D4ED5EB" w14:textId="77777777" w:rsidR="007B68B7" w:rsidRPr="00111FA4" w:rsidRDefault="007B68B7" w:rsidP="007B68B7">
            <w:pPr>
              <w:rPr>
                <w:szCs w:val="20"/>
              </w:rPr>
            </w:pPr>
            <w:r w:rsidRPr="00111FA4">
              <w:rPr>
                <w:szCs w:val="20"/>
              </w:rPr>
              <w:t>Studies</w:t>
            </w:r>
          </w:p>
        </w:tc>
        <w:tc>
          <w:tcPr>
            <w:tcW w:w="2315" w:type="dxa"/>
          </w:tcPr>
          <w:p w14:paraId="047183BF" w14:textId="77777777" w:rsidR="007B68B7" w:rsidRPr="00111FA4" w:rsidRDefault="007B68B7" w:rsidP="007B68B7">
            <w:pPr>
              <w:spacing w:after="120"/>
              <w:rPr>
                <w:szCs w:val="20"/>
              </w:rPr>
            </w:pPr>
            <w:r w:rsidRPr="00111FA4">
              <w:rPr>
                <w:szCs w:val="20"/>
              </w:rPr>
              <w:t>Ben-Gurion University of the Negev</w:t>
            </w:r>
          </w:p>
        </w:tc>
      </w:tr>
      <w:tr w:rsidR="007B68B7" w:rsidRPr="00111FA4" w14:paraId="11E60600" w14:textId="77777777" w:rsidTr="007B68B7">
        <w:trPr>
          <w:trHeight w:val="674"/>
        </w:trPr>
        <w:tc>
          <w:tcPr>
            <w:tcW w:w="1233" w:type="dxa"/>
          </w:tcPr>
          <w:p w14:paraId="24E2C18F" w14:textId="77777777" w:rsidR="007B68B7" w:rsidRPr="00111FA4" w:rsidRDefault="007B68B7" w:rsidP="007B68B7">
            <w:pPr>
              <w:rPr>
                <w:szCs w:val="20"/>
              </w:rPr>
            </w:pPr>
            <w:r w:rsidRPr="00111FA4">
              <w:rPr>
                <w:szCs w:val="20"/>
              </w:rPr>
              <w:t>2009-2014</w:t>
            </w:r>
          </w:p>
        </w:tc>
        <w:tc>
          <w:tcPr>
            <w:tcW w:w="2535" w:type="dxa"/>
          </w:tcPr>
          <w:p w14:paraId="2A285FFF" w14:textId="77777777" w:rsidR="007B68B7" w:rsidRPr="00111FA4" w:rsidRDefault="007B68B7" w:rsidP="007B68B7">
            <w:pPr>
              <w:rPr>
                <w:szCs w:val="20"/>
              </w:rPr>
            </w:pPr>
            <w:r w:rsidRPr="00111FA4">
              <w:rPr>
                <w:szCs w:val="20"/>
              </w:rPr>
              <w:t>Associate Professor (tenured) and co-director, Institute for Information Policy</w:t>
            </w:r>
          </w:p>
          <w:p w14:paraId="69F77354" w14:textId="77777777" w:rsidR="007B68B7" w:rsidRPr="00111FA4" w:rsidRDefault="007B68B7" w:rsidP="007B68B7">
            <w:pPr>
              <w:rPr>
                <w:szCs w:val="20"/>
              </w:rPr>
            </w:pPr>
          </w:p>
        </w:tc>
        <w:tc>
          <w:tcPr>
            <w:tcW w:w="2229" w:type="dxa"/>
          </w:tcPr>
          <w:p w14:paraId="55105879" w14:textId="77777777" w:rsidR="007B68B7" w:rsidRPr="00111FA4" w:rsidRDefault="007B68B7" w:rsidP="007B68B7">
            <w:pPr>
              <w:rPr>
                <w:szCs w:val="20"/>
              </w:rPr>
            </w:pPr>
            <w:r w:rsidRPr="00111FA4">
              <w:rPr>
                <w:szCs w:val="20"/>
              </w:rPr>
              <w:t>Telecommunications</w:t>
            </w:r>
          </w:p>
        </w:tc>
        <w:tc>
          <w:tcPr>
            <w:tcW w:w="2315" w:type="dxa"/>
          </w:tcPr>
          <w:p w14:paraId="6F1EF691" w14:textId="77777777" w:rsidR="007B68B7" w:rsidRPr="00111FA4" w:rsidRDefault="007B68B7" w:rsidP="007B68B7">
            <w:pPr>
              <w:rPr>
                <w:szCs w:val="20"/>
              </w:rPr>
            </w:pPr>
            <w:r w:rsidRPr="00111FA4">
              <w:rPr>
                <w:szCs w:val="20"/>
              </w:rPr>
              <w:t>Penn State University</w:t>
            </w:r>
          </w:p>
        </w:tc>
      </w:tr>
      <w:tr w:rsidR="007B68B7" w:rsidRPr="00111FA4" w14:paraId="38606247" w14:textId="77777777" w:rsidTr="007B68B7">
        <w:trPr>
          <w:trHeight w:val="674"/>
        </w:trPr>
        <w:tc>
          <w:tcPr>
            <w:tcW w:w="1233" w:type="dxa"/>
          </w:tcPr>
          <w:p w14:paraId="4080E213" w14:textId="77777777" w:rsidR="007B68B7" w:rsidRPr="00111FA4" w:rsidRDefault="007B68B7" w:rsidP="007B68B7">
            <w:pPr>
              <w:rPr>
                <w:szCs w:val="20"/>
              </w:rPr>
            </w:pPr>
            <w:r w:rsidRPr="00111FA4">
              <w:rPr>
                <w:szCs w:val="20"/>
              </w:rPr>
              <w:t>2004-2009</w:t>
            </w:r>
          </w:p>
        </w:tc>
        <w:tc>
          <w:tcPr>
            <w:tcW w:w="2535" w:type="dxa"/>
          </w:tcPr>
          <w:p w14:paraId="2B6DD5F6" w14:textId="77777777" w:rsidR="007B68B7" w:rsidRPr="00111FA4" w:rsidRDefault="007B68B7" w:rsidP="007B68B7">
            <w:pPr>
              <w:rPr>
                <w:szCs w:val="20"/>
              </w:rPr>
            </w:pPr>
            <w:r w:rsidRPr="00111FA4">
              <w:rPr>
                <w:szCs w:val="20"/>
              </w:rPr>
              <w:t>Assistant Professor (tenure track)</w:t>
            </w:r>
          </w:p>
          <w:p w14:paraId="2FB5F6CA" w14:textId="77777777" w:rsidR="007B68B7" w:rsidRPr="00111FA4" w:rsidRDefault="007B68B7" w:rsidP="007B68B7">
            <w:pPr>
              <w:rPr>
                <w:szCs w:val="20"/>
              </w:rPr>
            </w:pPr>
          </w:p>
        </w:tc>
        <w:tc>
          <w:tcPr>
            <w:tcW w:w="2229" w:type="dxa"/>
          </w:tcPr>
          <w:p w14:paraId="72C9749A" w14:textId="77777777" w:rsidR="007B68B7" w:rsidRPr="00111FA4" w:rsidRDefault="007B68B7" w:rsidP="007B68B7">
            <w:pPr>
              <w:rPr>
                <w:szCs w:val="20"/>
              </w:rPr>
            </w:pPr>
            <w:r w:rsidRPr="00111FA4">
              <w:rPr>
                <w:szCs w:val="20"/>
              </w:rPr>
              <w:t>Telecommunications</w:t>
            </w:r>
          </w:p>
        </w:tc>
        <w:tc>
          <w:tcPr>
            <w:tcW w:w="2315" w:type="dxa"/>
          </w:tcPr>
          <w:p w14:paraId="358B3441" w14:textId="77777777" w:rsidR="007B68B7" w:rsidRPr="00111FA4" w:rsidRDefault="007B68B7" w:rsidP="007B68B7">
            <w:pPr>
              <w:rPr>
                <w:szCs w:val="20"/>
              </w:rPr>
            </w:pPr>
            <w:r w:rsidRPr="00111FA4">
              <w:rPr>
                <w:szCs w:val="20"/>
              </w:rPr>
              <w:t>Penn State University</w:t>
            </w:r>
          </w:p>
        </w:tc>
      </w:tr>
      <w:tr w:rsidR="007B68B7" w:rsidRPr="00111FA4" w14:paraId="3FF79ED5" w14:textId="77777777" w:rsidTr="007B68B7">
        <w:trPr>
          <w:trHeight w:val="674"/>
        </w:trPr>
        <w:tc>
          <w:tcPr>
            <w:tcW w:w="1233" w:type="dxa"/>
          </w:tcPr>
          <w:p w14:paraId="64A70E44" w14:textId="77777777" w:rsidR="007B68B7" w:rsidRPr="00111FA4" w:rsidRDefault="007B68B7" w:rsidP="007B68B7">
            <w:pPr>
              <w:rPr>
                <w:szCs w:val="20"/>
              </w:rPr>
            </w:pPr>
            <w:r w:rsidRPr="00111FA4">
              <w:rPr>
                <w:szCs w:val="20"/>
              </w:rPr>
              <w:t>2003-2004</w:t>
            </w:r>
          </w:p>
        </w:tc>
        <w:tc>
          <w:tcPr>
            <w:tcW w:w="2535" w:type="dxa"/>
          </w:tcPr>
          <w:p w14:paraId="77DB23B0" w14:textId="77777777" w:rsidR="007B68B7" w:rsidRPr="00111FA4" w:rsidRDefault="007B68B7" w:rsidP="007B68B7">
            <w:pPr>
              <w:rPr>
                <w:szCs w:val="20"/>
              </w:rPr>
            </w:pPr>
            <w:r w:rsidRPr="00111FA4">
              <w:rPr>
                <w:szCs w:val="20"/>
              </w:rPr>
              <w:t>Attorney</w:t>
            </w:r>
          </w:p>
        </w:tc>
        <w:tc>
          <w:tcPr>
            <w:tcW w:w="2229" w:type="dxa"/>
          </w:tcPr>
          <w:p w14:paraId="2CF500BD" w14:textId="77777777" w:rsidR="007B68B7" w:rsidRPr="00111FA4" w:rsidRDefault="007B68B7" w:rsidP="007B68B7">
            <w:pPr>
              <w:rPr>
                <w:szCs w:val="20"/>
              </w:rPr>
            </w:pPr>
            <w:r w:rsidRPr="00111FA4">
              <w:rPr>
                <w:szCs w:val="20"/>
              </w:rPr>
              <w:t>--</w:t>
            </w:r>
          </w:p>
        </w:tc>
        <w:tc>
          <w:tcPr>
            <w:tcW w:w="2315" w:type="dxa"/>
          </w:tcPr>
          <w:p w14:paraId="4E2A186B" w14:textId="77777777" w:rsidR="007B68B7" w:rsidRPr="00111FA4" w:rsidRDefault="007B68B7" w:rsidP="007B68B7">
            <w:pPr>
              <w:rPr>
                <w:szCs w:val="20"/>
              </w:rPr>
            </w:pPr>
            <w:r w:rsidRPr="00111FA4">
              <w:rPr>
                <w:szCs w:val="20"/>
              </w:rPr>
              <w:t>Cohen Lahat &amp; Co.</w:t>
            </w:r>
          </w:p>
        </w:tc>
      </w:tr>
      <w:tr w:rsidR="007B68B7" w:rsidRPr="00111FA4" w14:paraId="72B84C83" w14:textId="77777777" w:rsidTr="007B68B7">
        <w:trPr>
          <w:trHeight w:val="674"/>
        </w:trPr>
        <w:tc>
          <w:tcPr>
            <w:tcW w:w="1233" w:type="dxa"/>
          </w:tcPr>
          <w:p w14:paraId="199522AE" w14:textId="77777777" w:rsidR="007B68B7" w:rsidRPr="00111FA4" w:rsidRDefault="007B68B7" w:rsidP="007B68B7">
            <w:pPr>
              <w:rPr>
                <w:szCs w:val="20"/>
              </w:rPr>
            </w:pPr>
            <w:r w:rsidRPr="00111FA4">
              <w:rPr>
                <w:szCs w:val="20"/>
              </w:rPr>
              <w:t>2000-2003</w:t>
            </w:r>
          </w:p>
        </w:tc>
        <w:tc>
          <w:tcPr>
            <w:tcW w:w="2535" w:type="dxa"/>
          </w:tcPr>
          <w:p w14:paraId="096023C3" w14:textId="77777777" w:rsidR="007B68B7" w:rsidRPr="00111FA4" w:rsidRDefault="007B68B7" w:rsidP="007B68B7">
            <w:pPr>
              <w:rPr>
                <w:szCs w:val="20"/>
              </w:rPr>
            </w:pPr>
            <w:r w:rsidRPr="00111FA4">
              <w:rPr>
                <w:szCs w:val="20"/>
              </w:rPr>
              <w:t xml:space="preserve">Vice President for Regulatory Affairs </w:t>
            </w:r>
          </w:p>
          <w:p w14:paraId="4848AC4F" w14:textId="77777777" w:rsidR="007B68B7" w:rsidRPr="00111FA4" w:rsidRDefault="007B68B7" w:rsidP="007B68B7">
            <w:pPr>
              <w:rPr>
                <w:szCs w:val="20"/>
              </w:rPr>
            </w:pPr>
          </w:p>
        </w:tc>
        <w:tc>
          <w:tcPr>
            <w:tcW w:w="2229" w:type="dxa"/>
          </w:tcPr>
          <w:p w14:paraId="27071C95" w14:textId="77777777" w:rsidR="007B68B7" w:rsidRPr="00111FA4" w:rsidRDefault="007B68B7" w:rsidP="007B68B7">
            <w:pPr>
              <w:rPr>
                <w:szCs w:val="20"/>
              </w:rPr>
            </w:pPr>
            <w:r w:rsidRPr="00111FA4">
              <w:rPr>
                <w:szCs w:val="20"/>
              </w:rPr>
              <w:t>--</w:t>
            </w:r>
          </w:p>
        </w:tc>
        <w:tc>
          <w:tcPr>
            <w:tcW w:w="2315" w:type="dxa"/>
          </w:tcPr>
          <w:p w14:paraId="56E0375A" w14:textId="77777777" w:rsidR="007B68B7" w:rsidRPr="00111FA4" w:rsidRDefault="007B68B7" w:rsidP="007B68B7">
            <w:pPr>
              <w:rPr>
                <w:szCs w:val="20"/>
              </w:rPr>
            </w:pPr>
            <w:r w:rsidRPr="00111FA4">
              <w:rPr>
                <w:szCs w:val="20"/>
              </w:rPr>
              <w:t>Cellcom Israel</w:t>
            </w:r>
          </w:p>
        </w:tc>
      </w:tr>
      <w:tr w:rsidR="007B68B7" w:rsidRPr="00111FA4" w14:paraId="7A71DBA4" w14:textId="77777777" w:rsidTr="007B68B7">
        <w:trPr>
          <w:trHeight w:val="674"/>
        </w:trPr>
        <w:tc>
          <w:tcPr>
            <w:tcW w:w="1233" w:type="dxa"/>
          </w:tcPr>
          <w:p w14:paraId="235C2F1C" w14:textId="77777777" w:rsidR="007B68B7" w:rsidRPr="00111FA4" w:rsidRDefault="007B68B7" w:rsidP="007B68B7">
            <w:pPr>
              <w:rPr>
                <w:szCs w:val="20"/>
              </w:rPr>
            </w:pPr>
            <w:r w:rsidRPr="00111FA4">
              <w:rPr>
                <w:szCs w:val="20"/>
              </w:rPr>
              <w:t>1997-2000</w:t>
            </w:r>
          </w:p>
        </w:tc>
        <w:tc>
          <w:tcPr>
            <w:tcW w:w="2535" w:type="dxa"/>
          </w:tcPr>
          <w:p w14:paraId="2287FFD8" w14:textId="77777777" w:rsidR="007B68B7" w:rsidRPr="00111FA4" w:rsidRDefault="007B68B7" w:rsidP="007B68B7">
            <w:pPr>
              <w:rPr>
                <w:szCs w:val="20"/>
              </w:rPr>
            </w:pPr>
            <w:r w:rsidRPr="00111FA4">
              <w:rPr>
                <w:szCs w:val="20"/>
              </w:rPr>
              <w:t>Lecturer (tenure track)</w:t>
            </w:r>
          </w:p>
          <w:p w14:paraId="566EBD8F" w14:textId="77777777" w:rsidR="007B68B7" w:rsidRPr="00111FA4" w:rsidRDefault="007B68B7" w:rsidP="007B68B7">
            <w:pPr>
              <w:rPr>
                <w:szCs w:val="20"/>
              </w:rPr>
            </w:pPr>
          </w:p>
        </w:tc>
        <w:tc>
          <w:tcPr>
            <w:tcW w:w="2229" w:type="dxa"/>
          </w:tcPr>
          <w:p w14:paraId="716B0AB6" w14:textId="77777777" w:rsidR="007B68B7" w:rsidRPr="00111FA4" w:rsidRDefault="007B68B7" w:rsidP="007B68B7">
            <w:pPr>
              <w:rPr>
                <w:szCs w:val="20"/>
              </w:rPr>
            </w:pPr>
            <w:r w:rsidRPr="00111FA4">
              <w:rPr>
                <w:szCs w:val="20"/>
              </w:rPr>
              <w:t>Communications</w:t>
            </w:r>
          </w:p>
        </w:tc>
        <w:tc>
          <w:tcPr>
            <w:tcW w:w="2315" w:type="dxa"/>
          </w:tcPr>
          <w:p w14:paraId="3286DA4F" w14:textId="77777777" w:rsidR="007B68B7" w:rsidRPr="00111FA4" w:rsidRDefault="007B68B7" w:rsidP="007B68B7">
            <w:pPr>
              <w:rPr>
                <w:szCs w:val="20"/>
              </w:rPr>
            </w:pPr>
            <w:r w:rsidRPr="00111FA4">
              <w:rPr>
                <w:szCs w:val="20"/>
              </w:rPr>
              <w:t>Tel Aviv University</w:t>
            </w:r>
          </w:p>
        </w:tc>
      </w:tr>
      <w:tr w:rsidR="007B68B7" w:rsidRPr="00111FA4" w14:paraId="27CD3874" w14:textId="77777777" w:rsidTr="007B68B7">
        <w:trPr>
          <w:trHeight w:val="674"/>
        </w:trPr>
        <w:tc>
          <w:tcPr>
            <w:tcW w:w="1233" w:type="dxa"/>
          </w:tcPr>
          <w:p w14:paraId="7D0425B3" w14:textId="77777777" w:rsidR="007B68B7" w:rsidRPr="00111FA4" w:rsidRDefault="007B68B7" w:rsidP="007B68B7">
            <w:pPr>
              <w:rPr>
                <w:szCs w:val="20"/>
              </w:rPr>
            </w:pPr>
            <w:r w:rsidRPr="00111FA4">
              <w:rPr>
                <w:szCs w:val="20"/>
              </w:rPr>
              <w:t>1993-1997</w:t>
            </w:r>
          </w:p>
        </w:tc>
        <w:tc>
          <w:tcPr>
            <w:tcW w:w="2535" w:type="dxa"/>
          </w:tcPr>
          <w:p w14:paraId="23273F70" w14:textId="77777777" w:rsidR="007B68B7" w:rsidRPr="00111FA4" w:rsidRDefault="007B68B7" w:rsidP="007B68B7">
            <w:pPr>
              <w:rPr>
                <w:szCs w:val="20"/>
              </w:rPr>
            </w:pPr>
            <w:r w:rsidRPr="00111FA4">
              <w:rPr>
                <w:szCs w:val="20"/>
              </w:rPr>
              <w:t>Director of Legal Affairs and     International Relations</w:t>
            </w:r>
          </w:p>
          <w:p w14:paraId="33B96575" w14:textId="77777777" w:rsidR="007B68B7" w:rsidRPr="00111FA4" w:rsidRDefault="007B68B7" w:rsidP="007B68B7">
            <w:pPr>
              <w:rPr>
                <w:szCs w:val="20"/>
              </w:rPr>
            </w:pPr>
          </w:p>
        </w:tc>
        <w:tc>
          <w:tcPr>
            <w:tcW w:w="2229" w:type="dxa"/>
          </w:tcPr>
          <w:p w14:paraId="6A761510" w14:textId="77777777" w:rsidR="007B68B7" w:rsidRPr="00111FA4" w:rsidRDefault="007B68B7" w:rsidP="007B68B7">
            <w:pPr>
              <w:rPr>
                <w:szCs w:val="20"/>
              </w:rPr>
            </w:pPr>
            <w:r w:rsidRPr="00111FA4">
              <w:rPr>
                <w:szCs w:val="20"/>
              </w:rPr>
              <w:t>--</w:t>
            </w:r>
          </w:p>
        </w:tc>
        <w:tc>
          <w:tcPr>
            <w:tcW w:w="2315" w:type="dxa"/>
          </w:tcPr>
          <w:p w14:paraId="4F1305AA" w14:textId="77777777" w:rsidR="007B68B7" w:rsidRPr="00111FA4" w:rsidRDefault="007B68B7" w:rsidP="007B68B7">
            <w:pPr>
              <w:rPr>
                <w:szCs w:val="20"/>
              </w:rPr>
            </w:pPr>
            <w:r w:rsidRPr="00111FA4">
              <w:rPr>
                <w:szCs w:val="20"/>
              </w:rPr>
              <w:t>Israel Broadcasting Authority</w:t>
            </w:r>
          </w:p>
        </w:tc>
      </w:tr>
      <w:tr w:rsidR="007B68B7" w:rsidRPr="00111FA4" w14:paraId="080354BB" w14:textId="77777777" w:rsidTr="007B68B7">
        <w:trPr>
          <w:trHeight w:val="674"/>
        </w:trPr>
        <w:tc>
          <w:tcPr>
            <w:tcW w:w="1233" w:type="dxa"/>
          </w:tcPr>
          <w:p w14:paraId="06FB90FC" w14:textId="77777777" w:rsidR="007B68B7" w:rsidRPr="00111FA4" w:rsidRDefault="007B68B7" w:rsidP="007B68B7">
            <w:pPr>
              <w:rPr>
                <w:szCs w:val="20"/>
              </w:rPr>
            </w:pPr>
            <w:r w:rsidRPr="00111FA4">
              <w:rPr>
                <w:szCs w:val="20"/>
              </w:rPr>
              <w:t>1992-93</w:t>
            </w:r>
          </w:p>
        </w:tc>
        <w:tc>
          <w:tcPr>
            <w:tcW w:w="2535" w:type="dxa"/>
          </w:tcPr>
          <w:p w14:paraId="7BF5DB06" w14:textId="77777777" w:rsidR="007B68B7" w:rsidRPr="00111FA4" w:rsidRDefault="007B68B7" w:rsidP="007B68B7">
            <w:pPr>
              <w:rPr>
                <w:szCs w:val="20"/>
              </w:rPr>
            </w:pPr>
            <w:r w:rsidRPr="00111FA4">
              <w:rPr>
                <w:szCs w:val="20"/>
              </w:rPr>
              <w:t xml:space="preserve">Senior Advisor to the Minister </w:t>
            </w:r>
          </w:p>
        </w:tc>
        <w:tc>
          <w:tcPr>
            <w:tcW w:w="2229" w:type="dxa"/>
          </w:tcPr>
          <w:p w14:paraId="21E08053" w14:textId="77777777" w:rsidR="007B68B7" w:rsidRPr="00111FA4" w:rsidRDefault="007B68B7" w:rsidP="007B68B7">
            <w:pPr>
              <w:rPr>
                <w:szCs w:val="20"/>
              </w:rPr>
            </w:pPr>
            <w:r w:rsidRPr="00111FA4">
              <w:rPr>
                <w:szCs w:val="20"/>
              </w:rPr>
              <w:t>--</w:t>
            </w:r>
          </w:p>
        </w:tc>
        <w:tc>
          <w:tcPr>
            <w:tcW w:w="2315" w:type="dxa"/>
          </w:tcPr>
          <w:p w14:paraId="3CA7AF78" w14:textId="77777777" w:rsidR="007B68B7" w:rsidRPr="00111FA4" w:rsidRDefault="007B68B7" w:rsidP="007B68B7">
            <w:pPr>
              <w:rPr>
                <w:szCs w:val="20"/>
              </w:rPr>
            </w:pPr>
            <w:r w:rsidRPr="00111FA4">
              <w:rPr>
                <w:szCs w:val="20"/>
              </w:rPr>
              <w:t>Ministry of Education and Culture</w:t>
            </w:r>
          </w:p>
        </w:tc>
      </w:tr>
      <w:tr w:rsidR="007B68B7" w:rsidRPr="00111FA4" w14:paraId="160AE3AC" w14:textId="77777777" w:rsidTr="007B68B7">
        <w:trPr>
          <w:trHeight w:val="674"/>
        </w:trPr>
        <w:tc>
          <w:tcPr>
            <w:tcW w:w="1233" w:type="dxa"/>
          </w:tcPr>
          <w:p w14:paraId="02D63E03" w14:textId="77777777" w:rsidR="007B68B7" w:rsidRPr="00111FA4" w:rsidRDefault="007B68B7" w:rsidP="007B68B7">
            <w:pPr>
              <w:rPr>
                <w:szCs w:val="20"/>
              </w:rPr>
            </w:pPr>
            <w:r w:rsidRPr="00111FA4">
              <w:rPr>
                <w:szCs w:val="20"/>
              </w:rPr>
              <w:t>1989</w:t>
            </w:r>
          </w:p>
        </w:tc>
        <w:tc>
          <w:tcPr>
            <w:tcW w:w="2535" w:type="dxa"/>
          </w:tcPr>
          <w:p w14:paraId="7015B5C7" w14:textId="77777777" w:rsidR="007B68B7" w:rsidRPr="00111FA4" w:rsidRDefault="007B68B7" w:rsidP="007B68B7">
            <w:pPr>
              <w:rPr>
                <w:szCs w:val="20"/>
              </w:rPr>
            </w:pPr>
            <w:r w:rsidRPr="00111FA4">
              <w:rPr>
                <w:szCs w:val="20"/>
              </w:rPr>
              <w:t xml:space="preserve">Minister’s Bureau Chief of Staff and Senior Policy Advisor </w:t>
            </w:r>
          </w:p>
        </w:tc>
        <w:tc>
          <w:tcPr>
            <w:tcW w:w="2229" w:type="dxa"/>
          </w:tcPr>
          <w:p w14:paraId="0BEB9872" w14:textId="77777777" w:rsidR="007B68B7" w:rsidRPr="00111FA4" w:rsidRDefault="007B68B7" w:rsidP="007B68B7">
            <w:pPr>
              <w:rPr>
                <w:szCs w:val="20"/>
              </w:rPr>
            </w:pPr>
            <w:r w:rsidRPr="00111FA4">
              <w:rPr>
                <w:szCs w:val="20"/>
              </w:rPr>
              <w:t>--</w:t>
            </w:r>
          </w:p>
        </w:tc>
        <w:tc>
          <w:tcPr>
            <w:tcW w:w="2315" w:type="dxa"/>
          </w:tcPr>
          <w:p w14:paraId="68440F46" w14:textId="77777777" w:rsidR="007B68B7" w:rsidRPr="00111FA4" w:rsidRDefault="007B68B7" w:rsidP="007B68B7">
            <w:pPr>
              <w:rPr>
                <w:szCs w:val="20"/>
              </w:rPr>
            </w:pPr>
            <w:r w:rsidRPr="00111FA4">
              <w:rPr>
                <w:szCs w:val="20"/>
              </w:rPr>
              <w:t>Ministry of Education and Culture</w:t>
            </w:r>
          </w:p>
        </w:tc>
      </w:tr>
    </w:tbl>
    <w:p w14:paraId="3ACCFEE6" w14:textId="77777777" w:rsidR="00C6474F" w:rsidRDefault="00C6474F" w:rsidP="005209FC">
      <w:pPr>
        <w:pStyle w:val="Header"/>
        <w:tabs>
          <w:tab w:val="clear" w:pos="4819"/>
          <w:tab w:val="clear" w:pos="9071"/>
        </w:tabs>
        <w:jc w:val="center"/>
        <w:rPr>
          <w:rFonts w:ascii="Times New Roman" w:hAnsi="Times New Roman" w:cs="Times New Roman"/>
          <w:b/>
          <w:lang w:val="en-US" w:eastAsia="en-US"/>
        </w:rPr>
      </w:pPr>
    </w:p>
    <w:p w14:paraId="655B86FC" w14:textId="77777777" w:rsidR="00A35F0B" w:rsidRPr="00C6474F" w:rsidRDefault="00A35F0B" w:rsidP="00A35F0B">
      <w:pPr>
        <w:pStyle w:val="Header"/>
        <w:numPr>
          <w:ilvl w:val="0"/>
          <w:numId w:val="3"/>
        </w:numPr>
        <w:tabs>
          <w:tab w:val="clear" w:pos="4819"/>
          <w:tab w:val="clear" w:pos="9071"/>
        </w:tabs>
        <w:rPr>
          <w:rFonts w:ascii="Times New Roman" w:hAnsi="Times New Roman" w:cs="Times New Roman"/>
          <w:b/>
          <w:lang w:val="en-US" w:eastAsia="en-US"/>
        </w:rPr>
      </w:pPr>
      <w:r>
        <w:rPr>
          <w:rFonts w:ascii="Times New Roman" w:hAnsi="Times New Roman" w:cs="Times New Roman"/>
          <w:b/>
          <w:lang w:val="en-US" w:eastAsia="en-US"/>
        </w:rPr>
        <w:t>Professional Activities</w:t>
      </w:r>
    </w:p>
    <w:p w14:paraId="03564BB1" w14:textId="77777777" w:rsidR="00A35F0B" w:rsidRDefault="00A35F0B" w:rsidP="00997B46">
      <w:pPr>
        <w:pStyle w:val="Heading2"/>
        <w:rPr>
          <w:rFonts w:ascii="Times New Roman" w:hAnsi="Times New Roman"/>
          <w:b/>
        </w:rPr>
      </w:pPr>
    </w:p>
    <w:p w14:paraId="20A2661F" w14:textId="77777777" w:rsidR="00A44258" w:rsidRDefault="00A44258" w:rsidP="00460DD5">
      <w:pPr>
        <w:rPr>
          <w:u w:val="single"/>
        </w:rPr>
      </w:pPr>
      <w:r>
        <w:t xml:space="preserve">(a) </w:t>
      </w:r>
      <w:r>
        <w:rPr>
          <w:u w:val="single"/>
        </w:rPr>
        <w:t>Position</w:t>
      </w:r>
      <w:r w:rsidR="00BB14F3">
        <w:rPr>
          <w:u w:val="single"/>
        </w:rPr>
        <w:t>s</w:t>
      </w:r>
      <w:r>
        <w:rPr>
          <w:u w:val="single"/>
        </w:rPr>
        <w:t xml:space="preserve"> in academic administration</w:t>
      </w:r>
    </w:p>
    <w:p w14:paraId="11347C2C" w14:textId="77777777" w:rsidR="00A44258" w:rsidRDefault="00A44258" w:rsidP="00460DD5">
      <w:pPr>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3"/>
        <w:gridCol w:w="3943"/>
        <w:gridCol w:w="2766"/>
      </w:tblGrid>
      <w:tr w:rsidR="00BA3C24" w14:paraId="01FFC512" w14:textId="77777777" w:rsidTr="00BA3C24">
        <w:tc>
          <w:tcPr>
            <w:tcW w:w="1603" w:type="dxa"/>
          </w:tcPr>
          <w:p w14:paraId="5B8BC412" w14:textId="2925810D" w:rsidR="00BA3C24" w:rsidRDefault="00BA3C24" w:rsidP="00BA3C24">
            <w:pPr>
              <w:spacing w:after="120"/>
            </w:pPr>
            <w:r>
              <w:t>2018- present</w:t>
            </w:r>
          </w:p>
        </w:tc>
        <w:tc>
          <w:tcPr>
            <w:tcW w:w="3943" w:type="dxa"/>
          </w:tcPr>
          <w:p w14:paraId="1BEDDDD4" w14:textId="0BE447D6" w:rsidR="00BA3C24" w:rsidRPr="00A44258" w:rsidRDefault="00BA3C24" w:rsidP="00BA3C24">
            <w:pPr>
              <w:spacing w:after="120"/>
            </w:pPr>
            <w:r>
              <w:t>Dean, Faculty of Humanities and Social Sciences</w:t>
            </w:r>
          </w:p>
        </w:tc>
        <w:tc>
          <w:tcPr>
            <w:tcW w:w="2766" w:type="dxa"/>
          </w:tcPr>
          <w:p w14:paraId="0F63C817" w14:textId="00AA345E" w:rsidR="00BA3C24" w:rsidRPr="00A44258" w:rsidRDefault="00BA3C24" w:rsidP="00BA3C24">
            <w:pPr>
              <w:spacing w:after="120"/>
            </w:pPr>
            <w:r w:rsidRPr="00A44258">
              <w:t>Ben-Gurion University of the Negev</w:t>
            </w:r>
          </w:p>
        </w:tc>
      </w:tr>
      <w:tr w:rsidR="00BA3C24" w14:paraId="1742D589" w14:textId="77777777" w:rsidTr="00BA3C24">
        <w:tc>
          <w:tcPr>
            <w:tcW w:w="1603" w:type="dxa"/>
          </w:tcPr>
          <w:p w14:paraId="258C4D59" w14:textId="61D4C8B3" w:rsidR="00BA3C24" w:rsidRPr="00A44258" w:rsidRDefault="00BA3C24" w:rsidP="00BA3C24">
            <w:pPr>
              <w:spacing w:after="120"/>
            </w:pPr>
            <w:r>
              <w:t>2014 - 2018</w:t>
            </w:r>
          </w:p>
        </w:tc>
        <w:tc>
          <w:tcPr>
            <w:tcW w:w="3943" w:type="dxa"/>
          </w:tcPr>
          <w:p w14:paraId="12800D00" w14:textId="77777777" w:rsidR="00BA3C24" w:rsidRPr="00A44258" w:rsidRDefault="00BA3C24" w:rsidP="00BA3C24">
            <w:pPr>
              <w:spacing w:after="120"/>
            </w:pPr>
            <w:r w:rsidRPr="00A44258">
              <w:t>Head, Department of Communication Studies</w:t>
            </w:r>
          </w:p>
        </w:tc>
        <w:tc>
          <w:tcPr>
            <w:tcW w:w="2766" w:type="dxa"/>
          </w:tcPr>
          <w:p w14:paraId="557F7F48" w14:textId="77777777" w:rsidR="00BA3C24" w:rsidRPr="00A44258" w:rsidRDefault="00BA3C24" w:rsidP="00BA3C24">
            <w:pPr>
              <w:spacing w:after="120"/>
            </w:pPr>
            <w:r w:rsidRPr="00A44258">
              <w:t>Ben-Gurion University of the Negev</w:t>
            </w:r>
          </w:p>
        </w:tc>
      </w:tr>
      <w:tr w:rsidR="00BA3C24" w14:paraId="2C95AB16" w14:textId="77777777" w:rsidTr="00BA3C24">
        <w:tc>
          <w:tcPr>
            <w:tcW w:w="1603" w:type="dxa"/>
          </w:tcPr>
          <w:p w14:paraId="07360C3F" w14:textId="6B42E404" w:rsidR="00BA3C24" w:rsidRDefault="00BA3C24" w:rsidP="00BA3C24">
            <w:pPr>
              <w:spacing w:after="120"/>
            </w:pPr>
            <w:r>
              <w:t>2016 - 2018</w:t>
            </w:r>
          </w:p>
        </w:tc>
        <w:tc>
          <w:tcPr>
            <w:tcW w:w="3943" w:type="dxa"/>
          </w:tcPr>
          <w:p w14:paraId="3F808874" w14:textId="132D0A49" w:rsidR="00BA3C24" w:rsidRDefault="00BA3C24" w:rsidP="00BA3C24">
            <w:pPr>
              <w:spacing w:after="120"/>
            </w:pPr>
            <w:r>
              <w:t>Chair</w:t>
            </w:r>
            <w:r w:rsidR="00DC3DCD">
              <w:t>,</w:t>
            </w:r>
            <w:r>
              <w:t xml:space="preserve"> Faculty Disciplinary Appeals Court </w:t>
            </w:r>
          </w:p>
        </w:tc>
        <w:tc>
          <w:tcPr>
            <w:tcW w:w="2766" w:type="dxa"/>
          </w:tcPr>
          <w:p w14:paraId="40FFB37D" w14:textId="28C91777" w:rsidR="00BA3C24" w:rsidRPr="00A44258" w:rsidRDefault="00BA3C24" w:rsidP="00BA3C24">
            <w:pPr>
              <w:spacing w:after="120"/>
            </w:pPr>
            <w:r w:rsidRPr="00A44258">
              <w:t>Ben-Gurion University of the Negev</w:t>
            </w:r>
          </w:p>
        </w:tc>
      </w:tr>
      <w:tr w:rsidR="00BA3C24" w14:paraId="09D3F2DD" w14:textId="77777777" w:rsidTr="00BA3C24">
        <w:tc>
          <w:tcPr>
            <w:tcW w:w="1603" w:type="dxa"/>
          </w:tcPr>
          <w:p w14:paraId="00BD3203" w14:textId="62C266FB" w:rsidR="00BA3C24" w:rsidRDefault="00BA3C24" w:rsidP="00BA3C24">
            <w:pPr>
              <w:spacing w:after="120"/>
            </w:pPr>
            <w:r>
              <w:t>2015 - 2018</w:t>
            </w:r>
          </w:p>
        </w:tc>
        <w:tc>
          <w:tcPr>
            <w:tcW w:w="3943" w:type="dxa"/>
          </w:tcPr>
          <w:p w14:paraId="75345BCD" w14:textId="7FB20A17" w:rsidR="00BA3C24" w:rsidRDefault="00BA3C24" w:rsidP="00BA3C24">
            <w:pPr>
              <w:spacing w:after="120"/>
            </w:pPr>
            <w:r>
              <w:t xml:space="preserve">Faculty Representative, Board of Governors </w:t>
            </w:r>
          </w:p>
        </w:tc>
        <w:tc>
          <w:tcPr>
            <w:tcW w:w="2766" w:type="dxa"/>
          </w:tcPr>
          <w:p w14:paraId="74B2C8F2" w14:textId="6C3A17C7" w:rsidR="00BA3C24" w:rsidRPr="00A44258" w:rsidRDefault="00BA3C24" w:rsidP="00BA3C24">
            <w:pPr>
              <w:spacing w:after="120"/>
            </w:pPr>
            <w:r w:rsidRPr="00A44258">
              <w:t>Ben-Gurion University of the Negev</w:t>
            </w:r>
          </w:p>
        </w:tc>
      </w:tr>
      <w:tr w:rsidR="00BA3C24" w14:paraId="10E3A892" w14:textId="77777777" w:rsidTr="00BA3C24">
        <w:tc>
          <w:tcPr>
            <w:tcW w:w="1603" w:type="dxa"/>
          </w:tcPr>
          <w:p w14:paraId="7B2EF4FE" w14:textId="675499DB" w:rsidR="00BA3C24" w:rsidRDefault="00BA3C24" w:rsidP="00BA3C24">
            <w:pPr>
              <w:spacing w:after="120"/>
            </w:pPr>
            <w:r>
              <w:t>2014 - present</w:t>
            </w:r>
          </w:p>
        </w:tc>
        <w:tc>
          <w:tcPr>
            <w:tcW w:w="3943" w:type="dxa"/>
          </w:tcPr>
          <w:p w14:paraId="5379A3EA" w14:textId="07B13076" w:rsidR="00BA3C24" w:rsidRDefault="00BA3C24" w:rsidP="00BA3C24">
            <w:pPr>
              <w:spacing w:after="120"/>
            </w:pPr>
            <w:r>
              <w:t>Member, Faculty Senate</w:t>
            </w:r>
          </w:p>
        </w:tc>
        <w:tc>
          <w:tcPr>
            <w:tcW w:w="2766" w:type="dxa"/>
          </w:tcPr>
          <w:p w14:paraId="7C923AB8" w14:textId="24F02C9B" w:rsidR="00BA3C24" w:rsidRPr="00A44258" w:rsidRDefault="00BA3C24" w:rsidP="00BA3C24">
            <w:pPr>
              <w:spacing w:after="120"/>
            </w:pPr>
            <w:r w:rsidRPr="00A44258">
              <w:t>Ben-Gurion University of the Negev</w:t>
            </w:r>
          </w:p>
        </w:tc>
      </w:tr>
      <w:tr w:rsidR="00BA3C24" w14:paraId="492F7369" w14:textId="77777777" w:rsidTr="00BA3C24">
        <w:tc>
          <w:tcPr>
            <w:tcW w:w="1603" w:type="dxa"/>
          </w:tcPr>
          <w:p w14:paraId="7A069D37" w14:textId="77777777" w:rsidR="00BA3C24" w:rsidRPr="00A44258" w:rsidRDefault="00BA3C24" w:rsidP="00BA3C24">
            <w:pPr>
              <w:spacing w:after="120"/>
            </w:pPr>
            <w:r>
              <w:t>2012 - 2014</w:t>
            </w:r>
          </w:p>
        </w:tc>
        <w:tc>
          <w:tcPr>
            <w:tcW w:w="3943" w:type="dxa"/>
          </w:tcPr>
          <w:p w14:paraId="6ACA4CE0" w14:textId="77777777" w:rsidR="00BA3C24" w:rsidRPr="00A44258" w:rsidRDefault="00BA3C24" w:rsidP="00BA3C24">
            <w:pPr>
              <w:spacing w:after="120"/>
            </w:pPr>
            <w:r>
              <w:t>Faculty advisor for undergraduate communication studies minor</w:t>
            </w:r>
          </w:p>
        </w:tc>
        <w:tc>
          <w:tcPr>
            <w:tcW w:w="2766" w:type="dxa"/>
          </w:tcPr>
          <w:p w14:paraId="6DF41DFD" w14:textId="77777777" w:rsidR="00BA3C24" w:rsidRPr="00A44258" w:rsidRDefault="00BA3C24" w:rsidP="00BA3C24">
            <w:pPr>
              <w:spacing w:after="120"/>
            </w:pPr>
            <w:r w:rsidRPr="00A44258">
              <w:t>Ben-Gurion University of the Negev</w:t>
            </w:r>
          </w:p>
        </w:tc>
      </w:tr>
      <w:tr w:rsidR="00BA3C24" w14:paraId="3F51A20E" w14:textId="77777777" w:rsidTr="00BA3C24">
        <w:trPr>
          <w:trHeight w:val="711"/>
        </w:trPr>
        <w:tc>
          <w:tcPr>
            <w:tcW w:w="1603" w:type="dxa"/>
          </w:tcPr>
          <w:p w14:paraId="3C6B70C4" w14:textId="77777777" w:rsidR="00BA3C24" w:rsidRPr="00A44258" w:rsidRDefault="00BA3C24" w:rsidP="00BA3C24">
            <w:pPr>
              <w:spacing w:after="120"/>
            </w:pPr>
            <w:r>
              <w:lastRenderedPageBreak/>
              <w:t>2009 – present</w:t>
            </w:r>
          </w:p>
        </w:tc>
        <w:tc>
          <w:tcPr>
            <w:tcW w:w="3943" w:type="dxa"/>
          </w:tcPr>
          <w:p w14:paraId="00D1DF15" w14:textId="77777777" w:rsidR="00BA3C24" w:rsidRPr="00A44258" w:rsidRDefault="00BA3C24" w:rsidP="00BA3C24">
            <w:pPr>
              <w:spacing w:after="120"/>
            </w:pPr>
            <w:r>
              <w:t>Co-director, Institute for Information Policy</w:t>
            </w:r>
          </w:p>
        </w:tc>
        <w:tc>
          <w:tcPr>
            <w:tcW w:w="2766" w:type="dxa"/>
          </w:tcPr>
          <w:p w14:paraId="0E67CDDF" w14:textId="77777777" w:rsidR="00BA3C24" w:rsidRPr="00A44258" w:rsidRDefault="00BA3C24" w:rsidP="00BA3C24">
            <w:pPr>
              <w:spacing w:after="120"/>
            </w:pPr>
            <w:r>
              <w:t>Penn State University</w:t>
            </w:r>
          </w:p>
        </w:tc>
      </w:tr>
      <w:tr w:rsidR="00BA3C24" w14:paraId="240031ED" w14:textId="77777777" w:rsidTr="00BA3C24">
        <w:tc>
          <w:tcPr>
            <w:tcW w:w="1603" w:type="dxa"/>
          </w:tcPr>
          <w:p w14:paraId="39C2C159" w14:textId="77777777" w:rsidR="00BA3C24" w:rsidRPr="00A44258" w:rsidRDefault="00BA3C24" w:rsidP="00BA3C24">
            <w:pPr>
              <w:spacing w:after="120"/>
            </w:pPr>
            <w:r>
              <w:t>2005 – 2009</w:t>
            </w:r>
          </w:p>
        </w:tc>
        <w:tc>
          <w:tcPr>
            <w:tcW w:w="3943" w:type="dxa"/>
          </w:tcPr>
          <w:p w14:paraId="7F8055C9" w14:textId="3C347C2D" w:rsidR="00BA3C24" w:rsidRPr="00A44258" w:rsidRDefault="00BA3C24" w:rsidP="00BA3C24">
            <w:pPr>
              <w:spacing w:after="120"/>
            </w:pPr>
            <w:r>
              <w:t>Faculty advisor for the student chapter of the National Association of Minorities in Communications</w:t>
            </w:r>
          </w:p>
        </w:tc>
        <w:tc>
          <w:tcPr>
            <w:tcW w:w="2766" w:type="dxa"/>
          </w:tcPr>
          <w:p w14:paraId="7967F3C8" w14:textId="77777777" w:rsidR="00BA3C24" w:rsidRPr="00A44258" w:rsidRDefault="00BA3C24" w:rsidP="00BA3C24">
            <w:pPr>
              <w:spacing w:after="120"/>
            </w:pPr>
            <w:r>
              <w:t>Penn State University</w:t>
            </w:r>
          </w:p>
        </w:tc>
      </w:tr>
    </w:tbl>
    <w:p w14:paraId="1B2A0CD1" w14:textId="2137308B" w:rsidR="00820261" w:rsidRDefault="007B68B7" w:rsidP="00820261">
      <w:pPr>
        <w:rPr>
          <w:u w:val="single"/>
        </w:rPr>
      </w:pPr>
      <w:r>
        <w:t xml:space="preserve"> </w:t>
      </w:r>
      <w:r w:rsidR="00820261">
        <w:t xml:space="preserve">(b) </w:t>
      </w:r>
      <w:r w:rsidR="00820261">
        <w:rPr>
          <w:u w:val="single"/>
        </w:rPr>
        <w:t>Professional functions outside university</w:t>
      </w:r>
    </w:p>
    <w:p w14:paraId="373A7F13" w14:textId="77777777" w:rsidR="00820261" w:rsidRDefault="00820261" w:rsidP="00820261">
      <w:pPr>
        <w:rPr>
          <w:u w:val="single"/>
        </w:rPr>
      </w:pPr>
    </w:p>
    <w:p w14:paraId="5A29CAE0" w14:textId="77777777" w:rsidR="00820261" w:rsidRDefault="00BB14F3" w:rsidP="00820261">
      <w:pPr>
        <w:rPr>
          <w:u w:val="single"/>
        </w:rPr>
      </w:pPr>
      <w:r>
        <w:rPr>
          <w:u w:val="single"/>
        </w:rPr>
        <w:t>Conferences/workshops organized</w:t>
      </w:r>
    </w:p>
    <w:p w14:paraId="1058DE73" w14:textId="77777777" w:rsidR="00BB14F3" w:rsidRDefault="00BB14F3" w:rsidP="00975B68">
      <w:pPr>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2787"/>
        <w:gridCol w:w="2780"/>
      </w:tblGrid>
      <w:tr w:rsidR="00BB14F3" w14:paraId="1246789F" w14:textId="77777777" w:rsidTr="00464E49">
        <w:tc>
          <w:tcPr>
            <w:tcW w:w="2842" w:type="dxa"/>
          </w:tcPr>
          <w:p w14:paraId="3C5AAAE8" w14:textId="77777777" w:rsidR="00BB14F3" w:rsidRDefault="00BB14F3" w:rsidP="00464E49">
            <w:pPr>
              <w:spacing w:after="120"/>
            </w:pPr>
            <w:r>
              <w:t>Date</w:t>
            </w:r>
          </w:p>
        </w:tc>
        <w:tc>
          <w:tcPr>
            <w:tcW w:w="2843" w:type="dxa"/>
          </w:tcPr>
          <w:p w14:paraId="7D5B6AE8" w14:textId="77777777" w:rsidR="00BB14F3" w:rsidRDefault="00BB14F3" w:rsidP="00464E49">
            <w:pPr>
              <w:spacing w:after="120"/>
            </w:pPr>
            <w:r>
              <w:t>Topic</w:t>
            </w:r>
          </w:p>
        </w:tc>
        <w:tc>
          <w:tcPr>
            <w:tcW w:w="2843" w:type="dxa"/>
          </w:tcPr>
          <w:p w14:paraId="37214450" w14:textId="77777777" w:rsidR="00BB14F3" w:rsidRDefault="00BB14F3" w:rsidP="00464E49">
            <w:pPr>
              <w:spacing w:after="120"/>
            </w:pPr>
            <w:r>
              <w:t>Location</w:t>
            </w:r>
          </w:p>
        </w:tc>
      </w:tr>
      <w:tr w:rsidR="0006142B" w14:paraId="6C9228C6" w14:textId="77777777" w:rsidTr="00464E49">
        <w:tc>
          <w:tcPr>
            <w:tcW w:w="2842" w:type="dxa"/>
          </w:tcPr>
          <w:p w14:paraId="13EFE85D" w14:textId="5BE3BE93" w:rsidR="0006142B" w:rsidRDefault="0006142B" w:rsidP="00464E49">
            <w:pPr>
              <w:spacing w:after="120"/>
            </w:pPr>
            <w:r>
              <w:t xml:space="preserve">October </w:t>
            </w:r>
            <w:r w:rsidR="00D35A78">
              <w:t>2019</w:t>
            </w:r>
          </w:p>
        </w:tc>
        <w:tc>
          <w:tcPr>
            <w:tcW w:w="2843" w:type="dxa"/>
          </w:tcPr>
          <w:p w14:paraId="49D81147" w14:textId="3648D1C9" w:rsidR="00D35A78" w:rsidRPr="00D35A78" w:rsidRDefault="00D35A78" w:rsidP="00D35A78">
            <w:pPr>
              <w:pStyle w:val="NormalWeb"/>
              <w:shd w:val="clear" w:color="auto" w:fill="FFFFFF"/>
              <w:spacing w:before="2" w:after="2"/>
              <w:rPr>
                <w:rFonts w:ascii="Times New Roman" w:hAnsi="Times New Roman"/>
                <w:sz w:val="24"/>
                <w:szCs w:val="24"/>
              </w:rPr>
            </w:pPr>
            <w:r>
              <w:rPr>
                <w:rFonts w:ascii="Times New Roman" w:hAnsi="Times New Roman"/>
                <w:sz w:val="24"/>
                <w:szCs w:val="24"/>
              </w:rPr>
              <w:t>“</w:t>
            </w:r>
            <w:r w:rsidRPr="00D35A78">
              <w:rPr>
                <w:rFonts w:ascii="Times New Roman" w:hAnsi="Times New Roman"/>
                <w:sz w:val="24"/>
                <w:szCs w:val="24"/>
              </w:rPr>
              <w:t>Communication Rights in the Digital Age</w:t>
            </w:r>
            <w:r>
              <w:rPr>
                <w:rFonts w:ascii="Times New Roman" w:hAnsi="Times New Roman"/>
                <w:sz w:val="24"/>
                <w:szCs w:val="24"/>
              </w:rPr>
              <w:t>”</w:t>
            </w:r>
          </w:p>
          <w:p w14:paraId="75B205C8" w14:textId="77777777" w:rsidR="0006142B" w:rsidRPr="00D35A78" w:rsidRDefault="0006142B" w:rsidP="00D35A78">
            <w:pPr>
              <w:pStyle w:val="NormalWeb"/>
              <w:shd w:val="clear" w:color="auto" w:fill="FFFFFF"/>
              <w:spacing w:before="2" w:after="2"/>
              <w:rPr>
                <w:rFonts w:ascii="Times New Roman" w:hAnsi="Times New Roman"/>
                <w:sz w:val="24"/>
                <w:szCs w:val="24"/>
                <w:lang w:val="en-GB" w:bidi="he-IL"/>
              </w:rPr>
            </w:pPr>
          </w:p>
        </w:tc>
        <w:tc>
          <w:tcPr>
            <w:tcW w:w="2843" w:type="dxa"/>
          </w:tcPr>
          <w:p w14:paraId="4994CD3B" w14:textId="1DC5C336" w:rsidR="0006142B" w:rsidRDefault="00D35A78" w:rsidP="00464E49">
            <w:pPr>
              <w:spacing w:after="120"/>
            </w:pPr>
            <w:r>
              <w:t>University of Helsinki</w:t>
            </w:r>
          </w:p>
        </w:tc>
      </w:tr>
      <w:tr w:rsidR="00DE1C0C" w14:paraId="481482FF" w14:textId="77777777" w:rsidTr="00464E49">
        <w:tc>
          <w:tcPr>
            <w:tcW w:w="2842" w:type="dxa"/>
          </w:tcPr>
          <w:p w14:paraId="784AF39B" w14:textId="344ED3BA" w:rsidR="00DE1C0C" w:rsidRDefault="00DE1C0C" w:rsidP="00464E49">
            <w:pPr>
              <w:spacing w:after="120"/>
            </w:pPr>
            <w:r>
              <w:t>May 2019</w:t>
            </w:r>
          </w:p>
        </w:tc>
        <w:tc>
          <w:tcPr>
            <w:tcW w:w="2843" w:type="dxa"/>
          </w:tcPr>
          <w:p w14:paraId="6E706D81" w14:textId="2FAE8C82" w:rsidR="00DE1C0C" w:rsidRDefault="00D35A78" w:rsidP="00061380">
            <w:pPr>
              <w:pStyle w:val="NormalWeb"/>
              <w:shd w:val="clear" w:color="auto" w:fill="FFFFFF"/>
              <w:spacing w:before="2" w:after="2"/>
              <w:rPr>
                <w:rFonts w:ascii="Times New Roman" w:hAnsi="Times New Roman"/>
                <w:sz w:val="24"/>
                <w:szCs w:val="24"/>
              </w:rPr>
            </w:pPr>
            <w:r>
              <w:rPr>
                <w:rFonts w:ascii="Times New Roman" w:hAnsi="Times New Roman"/>
                <w:sz w:val="24"/>
                <w:szCs w:val="24"/>
              </w:rPr>
              <w:t>“</w:t>
            </w:r>
            <w:r w:rsidR="00061380" w:rsidRPr="00061380">
              <w:rPr>
                <w:rFonts w:ascii="Times New Roman" w:hAnsi="Times New Roman"/>
                <w:sz w:val="24"/>
                <w:szCs w:val="24"/>
              </w:rPr>
              <w:t>Taming and Nurturing the Wild Child: Government and Corporate Policies for Social Media.”</w:t>
            </w:r>
          </w:p>
        </w:tc>
        <w:tc>
          <w:tcPr>
            <w:tcW w:w="2843" w:type="dxa"/>
          </w:tcPr>
          <w:p w14:paraId="6A25D2CA" w14:textId="5C4F64E2" w:rsidR="00DE1C0C" w:rsidRDefault="00061380" w:rsidP="00464E49">
            <w:pPr>
              <w:spacing w:after="120"/>
            </w:pPr>
            <w:r>
              <w:t>A pre-conference of the 68</w:t>
            </w:r>
            <w:r w:rsidRPr="00240C3E">
              <w:rPr>
                <w:vertAlign w:val="superscript"/>
              </w:rPr>
              <w:t>th</w:t>
            </w:r>
            <w:r>
              <w:t xml:space="preserve"> annual conference of the International Communication Association, Washington, DC</w:t>
            </w:r>
          </w:p>
        </w:tc>
      </w:tr>
      <w:tr w:rsidR="001A7E2A" w14:paraId="70DE7C01" w14:textId="77777777" w:rsidTr="00464E49">
        <w:tc>
          <w:tcPr>
            <w:tcW w:w="2842" w:type="dxa"/>
          </w:tcPr>
          <w:p w14:paraId="2462D8B4" w14:textId="2248350A" w:rsidR="001A7E2A" w:rsidRDefault="001A7E2A" w:rsidP="00464E49">
            <w:pPr>
              <w:spacing w:after="120"/>
            </w:pPr>
            <w:r>
              <w:t>May 2018</w:t>
            </w:r>
          </w:p>
        </w:tc>
        <w:tc>
          <w:tcPr>
            <w:tcW w:w="2843" w:type="dxa"/>
          </w:tcPr>
          <w:p w14:paraId="7F20496E" w14:textId="6029BC92" w:rsidR="001A7E2A" w:rsidRPr="001A7E2A" w:rsidRDefault="001A7E2A" w:rsidP="001A7E2A">
            <w:pPr>
              <w:pStyle w:val="NormalWeb"/>
              <w:shd w:val="clear" w:color="auto" w:fill="FFFFFF"/>
              <w:spacing w:before="2" w:after="2"/>
              <w:rPr>
                <w:rFonts w:asciiTheme="majorBidi" w:hAnsiTheme="majorBidi" w:cstheme="majorBidi"/>
                <w:color w:val="333333"/>
                <w:sz w:val="24"/>
                <w:szCs w:val="24"/>
              </w:rPr>
            </w:pPr>
            <w:r>
              <w:rPr>
                <w:rFonts w:ascii="Times New Roman" w:hAnsi="Times New Roman"/>
                <w:sz w:val="24"/>
                <w:szCs w:val="24"/>
              </w:rPr>
              <w:t>“</w:t>
            </w:r>
            <w:r w:rsidRPr="001A7E2A">
              <w:rPr>
                <w:rFonts w:asciiTheme="majorBidi" w:hAnsiTheme="majorBidi" w:cstheme="majorBidi"/>
                <w:color w:val="333333"/>
                <w:sz w:val="24"/>
                <w:szCs w:val="24"/>
              </w:rPr>
              <w:t>Applying the Capabilities Approach to Media and Communications</w:t>
            </w:r>
            <w:r>
              <w:rPr>
                <w:rFonts w:asciiTheme="majorBidi" w:hAnsiTheme="majorBidi" w:cstheme="majorBidi"/>
                <w:color w:val="333333"/>
                <w:sz w:val="24"/>
                <w:szCs w:val="24"/>
              </w:rPr>
              <w:t>”</w:t>
            </w:r>
            <w:r>
              <w:rPr>
                <w:rFonts w:ascii="Times New Roman" w:hAnsi="Times New Roman"/>
                <w:sz w:val="24"/>
                <w:szCs w:val="24"/>
              </w:rPr>
              <w:t xml:space="preserve"> </w:t>
            </w:r>
          </w:p>
        </w:tc>
        <w:tc>
          <w:tcPr>
            <w:tcW w:w="2843" w:type="dxa"/>
          </w:tcPr>
          <w:p w14:paraId="14ADF6B7" w14:textId="0E1B4620" w:rsidR="001A7E2A" w:rsidRDefault="001A7E2A" w:rsidP="00464E49">
            <w:pPr>
              <w:spacing w:after="120"/>
            </w:pPr>
            <w:r>
              <w:t>A pre-conference of the 67</w:t>
            </w:r>
            <w:r w:rsidRPr="00240C3E">
              <w:rPr>
                <w:vertAlign w:val="superscript"/>
              </w:rPr>
              <w:t>th</w:t>
            </w:r>
            <w:r>
              <w:t xml:space="preserve"> annual conference of the International Communication Association, Prague</w:t>
            </w:r>
          </w:p>
        </w:tc>
      </w:tr>
      <w:tr w:rsidR="001A7E2A" w14:paraId="23E3B8C3" w14:textId="77777777" w:rsidTr="00464E49">
        <w:tc>
          <w:tcPr>
            <w:tcW w:w="2842" w:type="dxa"/>
          </w:tcPr>
          <w:p w14:paraId="2E952F20" w14:textId="11ECDA0F" w:rsidR="001A7E2A" w:rsidRDefault="001A7E2A" w:rsidP="00464E49">
            <w:pPr>
              <w:spacing w:after="120"/>
            </w:pPr>
            <w:r>
              <w:t>May 2018</w:t>
            </w:r>
          </w:p>
        </w:tc>
        <w:tc>
          <w:tcPr>
            <w:tcW w:w="2843" w:type="dxa"/>
          </w:tcPr>
          <w:p w14:paraId="4AED32EA" w14:textId="77777777" w:rsidR="001A7E2A" w:rsidRDefault="001A7E2A" w:rsidP="00F67EFF">
            <w:pPr>
              <w:pStyle w:val="NormalWeb"/>
              <w:spacing w:before="2" w:after="2"/>
              <w:rPr>
                <w:rFonts w:ascii="Times New Roman" w:hAnsi="Times New Roman"/>
                <w:sz w:val="24"/>
                <w:szCs w:val="24"/>
              </w:rPr>
            </w:pPr>
            <w:r>
              <w:rPr>
                <w:rFonts w:ascii="Times New Roman" w:hAnsi="Times New Roman"/>
                <w:sz w:val="24"/>
                <w:szCs w:val="24"/>
              </w:rPr>
              <w:t>“Kafka’s Nightmare: Between Memory, Rights and Memory Rights”</w:t>
            </w:r>
          </w:p>
          <w:p w14:paraId="2C3D97F2" w14:textId="537858A2" w:rsidR="001A7E2A" w:rsidRDefault="001A7E2A" w:rsidP="00F67EFF">
            <w:pPr>
              <w:pStyle w:val="NormalWeb"/>
              <w:spacing w:before="2" w:after="2"/>
              <w:rPr>
                <w:rFonts w:ascii="Times New Roman" w:hAnsi="Times New Roman"/>
                <w:sz w:val="24"/>
                <w:szCs w:val="24"/>
              </w:rPr>
            </w:pPr>
          </w:p>
        </w:tc>
        <w:tc>
          <w:tcPr>
            <w:tcW w:w="2843" w:type="dxa"/>
          </w:tcPr>
          <w:p w14:paraId="51FAF707" w14:textId="3051A607" w:rsidR="001A7E2A" w:rsidRDefault="001A7E2A" w:rsidP="00464E49">
            <w:pPr>
              <w:spacing w:after="120"/>
            </w:pPr>
            <w:r>
              <w:t>Ben-Gurion University of the Negev</w:t>
            </w:r>
          </w:p>
        </w:tc>
      </w:tr>
      <w:tr w:rsidR="00F67EFF" w14:paraId="7E27B77A" w14:textId="77777777" w:rsidTr="00464E49">
        <w:tc>
          <w:tcPr>
            <w:tcW w:w="2842" w:type="dxa"/>
          </w:tcPr>
          <w:p w14:paraId="2493C996" w14:textId="54B6B9C8" w:rsidR="00F67EFF" w:rsidRDefault="00F67EFF" w:rsidP="00464E49">
            <w:pPr>
              <w:spacing w:after="120"/>
            </w:pPr>
            <w:r>
              <w:t>September 2017</w:t>
            </w:r>
          </w:p>
        </w:tc>
        <w:tc>
          <w:tcPr>
            <w:tcW w:w="2843" w:type="dxa"/>
          </w:tcPr>
          <w:p w14:paraId="3045DA77" w14:textId="44DCA1FF" w:rsidR="00F67EFF" w:rsidRPr="00F67EFF" w:rsidRDefault="00F67EFF" w:rsidP="00F67EFF">
            <w:pPr>
              <w:pStyle w:val="NormalWeb"/>
              <w:spacing w:before="2" w:after="2"/>
              <w:rPr>
                <w:rFonts w:ascii="Times New Roman" w:hAnsi="Times New Roman"/>
                <w:sz w:val="24"/>
                <w:szCs w:val="24"/>
              </w:rPr>
            </w:pPr>
            <w:r>
              <w:rPr>
                <w:rFonts w:ascii="Times New Roman" w:hAnsi="Times New Roman"/>
                <w:sz w:val="24"/>
                <w:szCs w:val="24"/>
              </w:rPr>
              <w:t>“</w:t>
            </w:r>
            <w:hyperlink r:id="rId9" w:history="1">
              <w:r w:rsidRPr="00F67EFF">
                <w:rPr>
                  <w:rFonts w:ascii="Times New Roman" w:hAnsi="Times New Roman"/>
                  <w:sz w:val="24"/>
                  <w:szCs w:val="24"/>
                </w:rPr>
                <w:t>Broadband Research in a Changing World: New Technologies, Ideologies and Priorities</w:t>
              </w:r>
            </w:hyperlink>
            <w:r>
              <w:rPr>
                <w:rFonts w:ascii="Times New Roman" w:hAnsi="Times New Roman"/>
                <w:sz w:val="24"/>
                <w:szCs w:val="24"/>
              </w:rPr>
              <w:t>”</w:t>
            </w:r>
          </w:p>
          <w:p w14:paraId="54A94A58" w14:textId="77777777" w:rsidR="00F67EFF" w:rsidRDefault="00F67EFF" w:rsidP="00F67EFF">
            <w:pPr>
              <w:pStyle w:val="NormalWeb"/>
              <w:spacing w:before="2" w:after="2"/>
              <w:rPr>
                <w:rFonts w:ascii="Times New Roman" w:hAnsi="Times New Roman"/>
                <w:sz w:val="24"/>
                <w:szCs w:val="24"/>
              </w:rPr>
            </w:pPr>
          </w:p>
        </w:tc>
        <w:tc>
          <w:tcPr>
            <w:tcW w:w="2843" w:type="dxa"/>
          </w:tcPr>
          <w:p w14:paraId="7D95FD6A" w14:textId="7A9DCCE7" w:rsidR="00F67EFF" w:rsidRDefault="00F67EFF" w:rsidP="00464E49">
            <w:pPr>
              <w:spacing w:after="120"/>
            </w:pPr>
            <w:r>
              <w:t>American University, Washington DC</w:t>
            </w:r>
          </w:p>
        </w:tc>
      </w:tr>
      <w:tr w:rsidR="00F67EFF" w14:paraId="019508A9" w14:textId="77777777" w:rsidTr="00464E49">
        <w:tc>
          <w:tcPr>
            <w:tcW w:w="2842" w:type="dxa"/>
          </w:tcPr>
          <w:p w14:paraId="753D6F5D" w14:textId="4D79F577" w:rsidR="00F67EFF" w:rsidRDefault="00F67EFF" w:rsidP="00464E49">
            <w:pPr>
              <w:spacing w:after="120"/>
            </w:pPr>
            <w:r>
              <w:t>June 2017</w:t>
            </w:r>
          </w:p>
        </w:tc>
        <w:tc>
          <w:tcPr>
            <w:tcW w:w="2843" w:type="dxa"/>
          </w:tcPr>
          <w:p w14:paraId="0EA904C5" w14:textId="77777777" w:rsidR="00F67EFF" w:rsidRDefault="00F67EFF" w:rsidP="00CD085E">
            <w:pPr>
              <w:pStyle w:val="NormalWeb"/>
              <w:spacing w:before="2" w:after="2"/>
              <w:rPr>
                <w:rFonts w:ascii="Times New Roman" w:hAnsi="Times New Roman"/>
                <w:sz w:val="24"/>
                <w:szCs w:val="24"/>
              </w:rPr>
            </w:pPr>
            <w:r>
              <w:rPr>
                <w:rFonts w:ascii="Times New Roman" w:hAnsi="Times New Roman"/>
                <w:sz w:val="24"/>
                <w:szCs w:val="24"/>
              </w:rPr>
              <w:t>“Media and Academia Under Siege”</w:t>
            </w:r>
          </w:p>
          <w:p w14:paraId="50E628C3" w14:textId="61EE5112" w:rsidR="00F67EFF" w:rsidRDefault="00F67EFF" w:rsidP="00CD085E">
            <w:pPr>
              <w:pStyle w:val="NormalWeb"/>
              <w:spacing w:before="2" w:after="2"/>
              <w:rPr>
                <w:rFonts w:ascii="Times New Roman" w:hAnsi="Times New Roman"/>
                <w:sz w:val="24"/>
                <w:szCs w:val="24"/>
              </w:rPr>
            </w:pPr>
          </w:p>
        </w:tc>
        <w:tc>
          <w:tcPr>
            <w:tcW w:w="2843" w:type="dxa"/>
          </w:tcPr>
          <w:p w14:paraId="28B6A2EC" w14:textId="0528BC42" w:rsidR="00F67EFF" w:rsidRDefault="00F67EFF" w:rsidP="00464E49">
            <w:pPr>
              <w:spacing w:after="120"/>
            </w:pPr>
            <w:r>
              <w:t>Ben-Gurion University of the Negev</w:t>
            </w:r>
          </w:p>
        </w:tc>
      </w:tr>
      <w:tr w:rsidR="004067F1" w14:paraId="13750915" w14:textId="77777777" w:rsidTr="00464E49">
        <w:tc>
          <w:tcPr>
            <w:tcW w:w="2842" w:type="dxa"/>
          </w:tcPr>
          <w:p w14:paraId="35331EEF" w14:textId="0BEA385F" w:rsidR="004067F1" w:rsidRDefault="004067F1" w:rsidP="00464E49">
            <w:pPr>
              <w:spacing w:after="120"/>
            </w:pPr>
            <w:r>
              <w:t>September 2016</w:t>
            </w:r>
          </w:p>
        </w:tc>
        <w:tc>
          <w:tcPr>
            <w:tcW w:w="2843" w:type="dxa"/>
          </w:tcPr>
          <w:p w14:paraId="0536798D" w14:textId="3BCF3B2B" w:rsidR="004067F1" w:rsidRDefault="004067F1" w:rsidP="00CD085E">
            <w:pPr>
              <w:pStyle w:val="NormalWeb"/>
              <w:spacing w:before="2" w:after="2"/>
              <w:rPr>
                <w:rFonts w:ascii="Times New Roman" w:hAnsi="Times New Roman"/>
                <w:sz w:val="24"/>
                <w:szCs w:val="24"/>
              </w:rPr>
            </w:pPr>
            <w:r>
              <w:rPr>
                <w:rFonts w:ascii="Times New Roman" w:hAnsi="Times New Roman"/>
                <w:sz w:val="24"/>
                <w:szCs w:val="24"/>
              </w:rPr>
              <w:t>“Legal and Policy Issues in Cybersecurity”</w:t>
            </w:r>
          </w:p>
        </w:tc>
        <w:tc>
          <w:tcPr>
            <w:tcW w:w="2843" w:type="dxa"/>
          </w:tcPr>
          <w:p w14:paraId="181DBA63" w14:textId="77777777" w:rsidR="004067F1" w:rsidRDefault="004067F1" w:rsidP="00464E49">
            <w:pPr>
              <w:spacing w:after="120"/>
            </w:pPr>
            <w:r>
              <w:t>George Washington University</w:t>
            </w:r>
          </w:p>
          <w:p w14:paraId="15E1D354" w14:textId="77777777" w:rsidR="004067F1" w:rsidRDefault="004067F1" w:rsidP="00464E49">
            <w:pPr>
              <w:spacing w:after="120"/>
            </w:pPr>
          </w:p>
        </w:tc>
      </w:tr>
      <w:tr w:rsidR="007A2DF7" w14:paraId="25366BC4" w14:textId="77777777" w:rsidTr="00464E49">
        <w:tc>
          <w:tcPr>
            <w:tcW w:w="2842" w:type="dxa"/>
          </w:tcPr>
          <w:p w14:paraId="7D781A70" w14:textId="478432AB" w:rsidR="00CD085E" w:rsidRDefault="00CD085E" w:rsidP="00464E49">
            <w:pPr>
              <w:spacing w:after="120"/>
            </w:pPr>
            <w:r>
              <w:t>May 2016</w:t>
            </w:r>
          </w:p>
          <w:p w14:paraId="3F6209E6" w14:textId="77777777" w:rsidR="00CD085E" w:rsidRDefault="00CD085E" w:rsidP="00464E49">
            <w:pPr>
              <w:spacing w:after="120"/>
            </w:pPr>
          </w:p>
          <w:p w14:paraId="348E3125" w14:textId="77777777" w:rsidR="007A2DF7" w:rsidRDefault="007A2DF7" w:rsidP="00464E49">
            <w:pPr>
              <w:spacing w:after="120"/>
            </w:pPr>
            <w:r>
              <w:t>September 2015</w:t>
            </w:r>
          </w:p>
        </w:tc>
        <w:tc>
          <w:tcPr>
            <w:tcW w:w="2843" w:type="dxa"/>
          </w:tcPr>
          <w:p w14:paraId="4B2618A4" w14:textId="61525CBD" w:rsidR="00CD085E" w:rsidRPr="00AE0D05" w:rsidRDefault="00CD085E" w:rsidP="00CD085E">
            <w:pPr>
              <w:pStyle w:val="NormalWeb"/>
              <w:spacing w:before="2" w:after="2"/>
              <w:rPr>
                <w:rFonts w:ascii="Times New Roman" w:hAnsi="Times New Roman"/>
                <w:sz w:val="40"/>
                <w:szCs w:val="24"/>
              </w:rPr>
            </w:pPr>
            <w:r>
              <w:rPr>
                <w:rFonts w:ascii="Times New Roman" w:hAnsi="Times New Roman"/>
                <w:sz w:val="24"/>
                <w:szCs w:val="24"/>
              </w:rPr>
              <w:t>“</w:t>
            </w:r>
            <w:r w:rsidRPr="00CD085E">
              <w:rPr>
                <w:rFonts w:ascii="Times New Roman" w:hAnsi="Times New Roman"/>
                <w:sz w:val="24"/>
                <w:szCs w:val="24"/>
              </w:rPr>
              <w:t>Freedom of Information in Crisis Zones</w:t>
            </w:r>
            <w:r>
              <w:rPr>
                <w:rFonts w:ascii="Times New Roman" w:hAnsi="Times New Roman"/>
                <w:sz w:val="24"/>
                <w:szCs w:val="24"/>
              </w:rPr>
              <w:t>”</w:t>
            </w:r>
            <w:r w:rsidRPr="00CD085E">
              <w:rPr>
                <w:rFonts w:ascii="Times New Roman" w:hAnsi="Times New Roman"/>
                <w:sz w:val="24"/>
                <w:szCs w:val="24"/>
              </w:rPr>
              <w:t xml:space="preserve"> </w:t>
            </w:r>
          </w:p>
          <w:p w14:paraId="73C4DEDE" w14:textId="77777777" w:rsidR="00CD085E" w:rsidRDefault="00CD085E" w:rsidP="007A2DF7">
            <w:pPr>
              <w:pStyle w:val="NormalWeb"/>
              <w:spacing w:before="2" w:after="2"/>
              <w:rPr>
                <w:rFonts w:ascii="Times New Roman" w:hAnsi="Times New Roman"/>
                <w:sz w:val="24"/>
                <w:szCs w:val="24"/>
              </w:rPr>
            </w:pPr>
          </w:p>
          <w:p w14:paraId="4E0039EC" w14:textId="77777777" w:rsidR="007A2DF7" w:rsidRPr="007A2DF7" w:rsidRDefault="007A2DF7" w:rsidP="007A2DF7">
            <w:pPr>
              <w:pStyle w:val="NormalWeb"/>
              <w:spacing w:before="2" w:after="2"/>
              <w:rPr>
                <w:rFonts w:ascii="Times New Roman" w:hAnsi="Times New Roman"/>
                <w:sz w:val="24"/>
                <w:szCs w:val="24"/>
              </w:rPr>
            </w:pPr>
            <w:r w:rsidRPr="007A2DF7">
              <w:rPr>
                <w:rFonts w:ascii="Times New Roman" w:hAnsi="Times New Roman"/>
                <w:sz w:val="24"/>
                <w:szCs w:val="24"/>
              </w:rPr>
              <w:t>“New Media, Old Money: Digital Technology, Social Media</w:t>
            </w:r>
          </w:p>
          <w:p w14:paraId="79BAF8A2" w14:textId="77777777" w:rsidR="007A2DF7" w:rsidRDefault="007A2DF7" w:rsidP="007A2DF7">
            <w:pPr>
              <w:spacing w:after="120"/>
            </w:pPr>
            <w:r w:rsidRPr="007A2DF7">
              <w:lastRenderedPageBreak/>
              <w:t xml:space="preserve"> and the New Challenges to Campaign Financing</w:t>
            </w:r>
            <w:r w:rsidR="000316EA">
              <w:t>”</w:t>
            </w:r>
          </w:p>
        </w:tc>
        <w:tc>
          <w:tcPr>
            <w:tcW w:w="2843" w:type="dxa"/>
          </w:tcPr>
          <w:p w14:paraId="62A6DF89" w14:textId="36DA7265" w:rsidR="00CD085E" w:rsidRDefault="00CD085E" w:rsidP="00464E49">
            <w:pPr>
              <w:spacing w:after="120"/>
            </w:pPr>
            <w:r>
              <w:lastRenderedPageBreak/>
              <w:t>City University London</w:t>
            </w:r>
          </w:p>
          <w:p w14:paraId="4CA3B4F5" w14:textId="77777777" w:rsidR="00CD085E" w:rsidRDefault="00CD085E" w:rsidP="00464E49">
            <w:pPr>
              <w:spacing w:after="120"/>
            </w:pPr>
          </w:p>
          <w:p w14:paraId="14E16041" w14:textId="77777777" w:rsidR="007A2DF7" w:rsidRDefault="007A2DF7" w:rsidP="00464E49">
            <w:pPr>
              <w:spacing w:after="120"/>
            </w:pPr>
            <w:r>
              <w:t>Embassy of Switzerland, Washington, DC</w:t>
            </w:r>
          </w:p>
        </w:tc>
      </w:tr>
      <w:tr w:rsidR="00240C3E" w14:paraId="6A5842D6" w14:textId="77777777" w:rsidTr="00464E49">
        <w:tc>
          <w:tcPr>
            <w:tcW w:w="2842" w:type="dxa"/>
          </w:tcPr>
          <w:p w14:paraId="33D102FD" w14:textId="77777777" w:rsidR="00240C3E" w:rsidRDefault="00240C3E" w:rsidP="00464E49">
            <w:pPr>
              <w:spacing w:after="120"/>
            </w:pPr>
            <w:r>
              <w:t>May 2015</w:t>
            </w:r>
          </w:p>
        </w:tc>
        <w:tc>
          <w:tcPr>
            <w:tcW w:w="2843" w:type="dxa"/>
          </w:tcPr>
          <w:p w14:paraId="746C7401" w14:textId="77777777" w:rsidR="00240C3E" w:rsidRDefault="00240C3E" w:rsidP="00464E49">
            <w:pPr>
              <w:spacing w:after="120"/>
            </w:pPr>
            <w:r>
              <w:t>“</w:t>
            </w:r>
            <w:r w:rsidRPr="00240C3E">
              <w:t>Administrative v. Critical Research: Implications for Contemporary Information Policy Studies</w:t>
            </w:r>
            <w:r>
              <w:t>”</w:t>
            </w:r>
          </w:p>
        </w:tc>
        <w:tc>
          <w:tcPr>
            <w:tcW w:w="2843" w:type="dxa"/>
          </w:tcPr>
          <w:p w14:paraId="7FAB513B" w14:textId="77777777" w:rsidR="00240C3E" w:rsidRDefault="00240C3E" w:rsidP="00464E49">
            <w:pPr>
              <w:spacing w:after="120"/>
            </w:pPr>
            <w:r>
              <w:t>A pre-conference of the 65</w:t>
            </w:r>
            <w:r w:rsidRPr="00240C3E">
              <w:rPr>
                <w:vertAlign w:val="superscript"/>
              </w:rPr>
              <w:t>th</w:t>
            </w:r>
            <w:r>
              <w:t xml:space="preserve"> annual conference of the </w:t>
            </w:r>
            <w:proofErr w:type="gramStart"/>
            <w:r>
              <w:t>International  Communication</w:t>
            </w:r>
            <w:proofErr w:type="gramEnd"/>
            <w:r>
              <w:t xml:space="preserve"> Association, San Juan, Puerto Rico</w:t>
            </w:r>
          </w:p>
        </w:tc>
      </w:tr>
      <w:tr w:rsidR="00BB14F3" w14:paraId="081A0C1F" w14:textId="77777777" w:rsidTr="00464E49">
        <w:tc>
          <w:tcPr>
            <w:tcW w:w="2842" w:type="dxa"/>
          </w:tcPr>
          <w:p w14:paraId="5708F610" w14:textId="77777777" w:rsidR="00BB14F3" w:rsidRDefault="00BB14F3" w:rsidP="00464E49">
            <w:pPr>
              <w:spacing w:after="120"/>
              <w:rPr>
                <w:u w:val="single"/>
              </w:rPr>
            </w:pPr>
            <w:r>
              <w:t>September 2014</w:t>
            </w:r>
          </w:p>
        </w:tc>
        <w:tc>
          <w:tcPr>
            <w:tcW w:w="2843" w:type="dxa"/>
          </w:tcPr>
          <w:p w14:paraId="0DD4BA5A" w14:textId="77777777" w:rsidR="00BB14F3" w:rsidRDefault="00BB14F3" w:rsidP="00464E49">
            <w:pPr>
              <w:spacing w:after="120"/>
              <w:rPr>
                <w:u w:val="single"/>
              </w:rPr>
            </w:pPr>
            <w:r>
              <w:t>“Whose Information is it Anyway?”</w:t>
            </w:r>
          </w:p>
        </w:tc>
        <w:tc>
          <w:tcPr>
            <w:tcW w:w="2843" w:type="dxa"/>
          </w:tcPr>
          <w:p w14:paraId="34FDCFCF" w14:textId="77777777" w:rsidR="00BB14F3" w:rsidRDefault="00BB14F3" w:rsidP="00464E49">
            <w:pPr>
              <w:spacing w:after="120"/>
              <w:rPr>
                <w:u w:val="single"/>
              </w:rPr>
            </w:pPr>
            <w:r>
              <w:t>New America Foundation, Washington, DC</w:t>
            </w:r>
          </w:p>
        </w:tc>
      </w:tr>
      <w:tr w:rsidR="00BB14F3" w14:paraId="657C98B6" w14:textId="77777777" w:rsidTr="00464E49">
        <w:tc>
          <w:tcPr>
            <w:tcW w:w="2842" w:type="dxa"/>
          </w:tcPr>
          <w:p w14:paraId="6A4FC585" w14:textId="77777777" w:rsidR="00BB14F3" w:rsidRDefault="00BB14F3" w:rsidP="00464E49">
            <w:pPr>
              <w:spacing w:after="120"/>
              <w:rPr>
                <w:u w:val="single"/>
              </w:rPr>
            </w:pPr>
            <w:r>
              <w:t>May 2014</w:t>
            </w:r>
          </w:p>
        </w:tc>
        <w:tc>
          <w:tcPr>
            <w:tcW w:w="2843" w:type="dxa"/>
          </w:tcPr>
          <w:p w14:paraId="11596B5E" w14:textId="77777777" w:rsidR="00BB14F3" w:rsidRDefault="00BB14F3" w:rsidP="00464E49">
            <w:pPr>
              <w:spacing w:after="120"/>
              <w:rPr>
                <w:u w:val="single"/>
              </w:rPr>
            </w:pPr>
            <w:r>
              <w:t>“New Media, News Reporting and the Middle East”</w:t>
            </w:r>
          </w:p>
        </w:tc>
        <w:tc>
          <w:tcPr>
            <w:tcW w:w="2843" w:type="dxa"/>
          </w:tcPr>
          <w:p w14:paraId="2E78A5C7" w14:textId="77777777" w:rsidR="00BB14F3" w:rsidRDefault="00BB14F3" w:rsidP="00464E49">
            <w:pPr>
              <w:spacing w:after="120"/>
              <w:rPr>
                <w:u w:val="single"/>
              </w:rPr>
            </w:pPr>
            <w:r>
              <w:t>Ben-Gurion University of the Negev</w:t>
            </w:r>
          </w:p>
        </w:tc>
      </w:tr>
      <w:tr w:rsidR="00BB14F3" w14:paraId="7C7D626D" w14:textId="77777777" w:rsidTr="00464E49">
        <w:tc>
          <w:tcPr>
            <w:tcW w:w="2842" w:type="dxa"/>
          </w:tcPr>
          <w:p w14:paraId="77FB5AA7" w14:textId="77777777" w:rsidR="00BB14F3" w:rsidRDefault="00BB14F3" w:rsidP="00464E49">
            <w:pPr>
              <w:spacing w:after="120"/>
              <w:rPr>
                <w:u w:val="single"/>
              </w:rPr>
            </w:pPr>
            <w:r>
              <w:t>May 2014</w:t>
            </w:r>
          </w:p>
        </w:tc>
        <w:tc>
          <w:tcPr>
            <w:tcW w:w="2843" w:type="dxa"/>
          </w:tcPr>
          <w:p w14:paraId="00D19F06" w14:textId="77777777" w:rsidR="00BB14F3" w:rsidRDefault="00BB14F3" w:rsidP="00464E49">
            <w:pPr>
              <w:spacing w:after="120"/>
              <w:rPr>
                <w:u w:val="single"/>
              </w:rPr>
            </w:pPr>
            <w:r>
              <w:t>“The Future of Broadband Regulation”</w:t>
            </w:r>
          </w:p>
        </w:tc>
        <w:tc>
          <w:tcPr>
            <w:tcW w:w="2843" w:type="dxa"/>
          </w:tcPr>
          <w:p w14:paraId="04CE6174" w14:textId="77777777" w:rsidR="00BB14F3" w:rsidRDefault="00BB14F3" w:rsidP="00464E49">
            <w:pPr>
              <w:spacing w:after="120"/>
              <w:rPr>
                <w:u w:val="single"/>
              </w:rPr>
            </w:pPr>
            <w:r>
              <w:t>Federal Communications Commission, Washington, DC</w:t>
            </w:r>
          </w:p>
        </w:tc>
      </w:tr>
      <w:tr w:rsidR="00BB14F3" w14:paraId="7B007382" w14:textId="77777777" w:rsidTr="00464E49">
        <w:tc>
          <w:tcPr>
            <w:tcW w:w="2842" w:type="dxa"/>
          </w:tcPr>
          <w:p w14:paraId="7135D947" w14:textId="77777777" w:rsidR="00BB14F3" w:rsidRDefault="00BB14F3" w:rsidP="00464E49">
            <w:pPr>
              <w:spacing w:after="120"/>
              <w:rPr>
                <w:u w:val="single"/>
              </w:rPr>
            </w:pPr>
            <w:r w:rsidRPr="00D61BE6">
              <w:t>Se</w:t>
            </w:r>
            <w:r>
              <w:t>ptember-October 2013</w:t>
            </w:r>
          </w:p>
        </w:tc>
        <w:tc>
          <w:tcPr>
            <w:tcW w:w="2843" w:type="dxa"/>
          </w:tcPr>
          <w:p w14:paraId="39DD661D" w14:textId="77777777" w:rsidR="00BB14F3" w:rsidRDefault="00BB14F3" w:rsidP="00464E49">
            <w:pPr>
              <w:spacing w:after="120"/>
              <w:rPr>
                <w:u w:val="single"/>
              </w:rPr>
            </w:pPr>
            <w:r>
              <w:t>“Media policy and advocacy”</w:t>
            </w:r>
          </w:p>
        </w:tc>
        <w:tc>
          <w:tcPr>
            <w:tcW w:w="2843" w:type="dxa"/>
          </w:tcPr>
          <w:p w14:paraId="7DA340F8" w14:textId="77777777" w:rsidR="00BB14F3" w:rsidRDefault="00BB14F3" w:rsidP="00464E49">
            <w:pPr>
              <w:spacing w:after="120"/>
              <w:rPr>
                <w:u w:val="single"/>
              </w:rPr>
            </w:pPr>
            <w:r w:rsidRPr="00D61BE6">
              <w:t>New America Foundation, Washington, DC</w:t>
            </w:r>
          </w:p>
        </w:tc>
      </w:tr>
      <w:tr w:rsidR="00BB14F3" w14:paraId="6A162F93" w14:textId="77777777" w:rsidTr="00464E49">
        <w:tc>
          <w:tcPr>
            <w:tcW w:w="2842" w:type="dxa"/>
          </w:tcPr>
          <w:p w14:paraId="5B5C4786" w14:textId="77777777" w:rsidR="00BB14F3" w:rsidRDefault="00BB14F3" w:rsidP="00464E49">
            <w:pPr>
              <w:spacing w:after="120"/>
              <w:rPr>
                <w:u w:val="single"/>
              </w:rPr>
            </w:pPr>
            <w:r>
              <w:t>May 2013</w:t>
            </w:r>
          </w:p>
        </w:tc>
        <w:tc>
          <w:tcPr>
            <w:tcW w:w="2843" w:type="dxa"/>
          </w:tcPr>
          <w:p w14:paraId="7E30BEE9" w14:textId="77777777" w:rsidR="00BB14F3" w:rsidRDefault="00BB14F3" w:rsidP="00464E49">
            <w:pPr>
              <w:spacing w:after="120"/>
              <w:rPr>
                <w:u w:val="single"/>
              </w:rPr>
            </w:pPr>
            <w:r>
              <w:t>“Theory of Broadband”</w:t>
            </w:r>
          </w:p>
        </w:tc>
        <w:tc>
          <w:tcPr>
            <w:tcW w:w="2843" w:type="dxa"/>
          </w:tcPr>
          <w:p w14:paraId="2F18EBAE" w14:textId="77777777" w:rsidR="00BB14F3" w:rsidRDefault="00BB14F3" w:rsidP="00464E49">
            <w:pPr>
              <w:spacing w:after="120"/>
              <w:rPr>
                <w:u w:val="single"/>
              </w:rPr>
            </w:pPr>
            <w:r>
              <w:t>Columbia University, New York, NY</w:t>
            </w:r>
          </w:p>
        </w:tc>
      </w:tr>
      <w:tr w:rsidR="00BB14F3" w14:paraId="1E84CFF7" w14:textId="77777777" w:rsidTr="00464E49">
        <w:tc>
          <w:tcPr>
            <w:tcW w:w="2842" w:type="dxa"/>
          </w:tcPr>
          <w:p w14:paraId="702C1189" w14:textId="77777777" w:rsidR="00BB14F3" w:rsidRDefault="00BB14F3" w:rsidP="00464E49">
            <w:pPr>
              <w:spacing w:after="120"/>
              <w:rPr>
                <w:u w:val="single"/>
              </w:rPr>
            </w:pPr>
            <w:r w:rsidRPr="00D61BE6">
              <w:t>September 2012</w:t>
            </w:r>
          </w:p>
        </w:tc>
        <w:tc>
          <w:tcPr>
            <w:tcW w:w="2843" w:type="dxa"/>
          </w:tcPr>
          <w:p w14:paraId="65A9ADA0" w14:textId="77777777" w:rsidR="00BB14F3" w:rsidRDefault="00BB14F3" w:rsidP="00464E49">
            <w:pPr>
              <w:spacing w:after="120"/>
              <w:rPr>
                <w:u w:val="single"/>
              </w:rPr>
            </w:pPr>
            <w:r w:rsidRPr="00D61BE6">
              <w:t>“Is it working?”</w:t>
            </w:r>
            <w:r>
              <w:t>: Information Policy Evaluation</w:t>
            </w:r>
          </w:p>
        </w:tc>
        <w:tc>
          <w:tcPr>
            <w:tcW w:w="2843" w:type="dxa"/>
          </w:tcPr>
          <w:p w14:paraId="3976D2E1" w14:textId="77777777" w:rsidR="00BB14F3" w:rsidRDefault="00BB14F3" w:rsidP="00464E49">
            <w:pPr>
              <w:spacing w:after="120"/>
              <w:rPr>
                <w:u w:val="single"/>
              </w:rPr>
            </w:pPr>
            <w:r w:rsidRPr="00D61BE6">
              <w:t>New America Foundation, Washington, DC</w:t>
            </w:r>
          </w:p>
        </w:tc>
      </w:tr>
      <w:tr w:rsidR="00BB14F3" w14:paraId="1841B856" w14:textId="77777777" w:rsidTr="00464E49">
        <w:tc>
          <w:tcPr>
            <w:tcW w:w="2842" w:type="dxa"/>
          </w:tcPr>
          <w:p w14:paraId="682B027B" w14:textId="77777777" w:rsidR="00BB14F3" w:rsidRDefault="00BB14F3" w:rsidP="00464E49">
            <w:pPr>
              <w:spacing w:after="120"/>
              <w:rPr>
                <w:u w:val="single"/>
              </w:rPr>
            </w:pPr>
            <w:r w:rsidRPr="00D61BE6">
              <w:t>May 2012</w:t>
            </w:r>
          </w:p>
        </w:tc>
        <w:tc>
          <w:tcPr>
            <w:tcW w:w="2843" w:type="dxa"/>
          </w:tcPr>
          <w:p w14:paraId="550B1B06" w14:textId="77777777" w:rsidR="00BB14F3" w:rsidRDefault="00BB14F3" w:rsidP="00464E49">
            <w:pPr>
              <w:spacing w:after="120"/>
              <w:rPr>
                <w:u w:val="single"/>
              </w:rPr>
            </w:pPr>
            <w:r w:rsidRPr="00D61BE6">
              <w:t>“End of the Phone System”</w:t>
            </w:r>
          </w:p>
        </w:tc>
        <w:tc>
          <w:tcPr>
            <w:tcW w:w="2843" w:type="dxa"/>
          </w:tcPr>
          <w:p w14:paraId="26189610" w14:textId="77777777" w:rsidR="00BB14F3" w:rsidRDefault="00BB14F3" w:rsidP="00464E49">
            <w:pPr>
              <w:spacing w:after="120"/>
              <w:rPr>
                <w:u w:val="single"/>
              </w:rPr>
            </w:pPr>
            <w:r w:rsidRPr="00D61BE6">
              <w:t>University of Pennsylvania Wharton Business School</w:t>
            </w:r>
            <w:r>
              <w:t>, Philadelphia, PA</w:t>
            </w:r>
          </w:p>
        </w:tc>
      </w:tr>
      <w:tr w:rsidR="00BB14F3" w14:paraId="3B1299D7" w14:textId="77777777" w:rsidTr="00464E49">
        <w:tc>
          <w:tcPr>
            <w:tcW w:w="2842" w:type="dxa"/>
          </w:tcPr>
          <w:p w14:paraId="2C496A86" w14:textId="77777777" w:rsidR="00BB14F3" w:rsidRDefault="00BB14F3" w:rsidP="00464E49">
            <w:pPr>
              <w:spacing w:after="120"/>
              <w:rPr>
                <w:u w:val="single"/>
              </w:rPr>
            </w:pPr>
            <w:r w:rsidRPr="00D61BE6">
              <w:t>September 2011</w:t>
            </w:r>
          </w:p>
        </w:tc>
        <w:tc>
          <w:tcPr>
            <w:tcW w:w="2843" w:type="dxa"/>
          </w:tcPr>
          <w:p w14:paraId="178861C3" w14:textId="77777777" w:rsidR="00BB14F3" w:rsidRDefault="00BB14F3" w:rsidP="00464E49">
            <w:pPr>
              <w:spacing w:after="120"/>
              <w:rPr>
                <w:u w:val="single"/>
              </w:rPr>
            </w:pPr>
            <w:r w:rsidRPr="00D61BE6">
              <w:t>“New ICTs + New Media = New Democracy?”</w:t>
            </w:r>
          </w:p>
        </w:tc>
        <w:tc>
          <w:tcPr>
            <w:tcW w:w="2843" w:type="dxa"/>
          </w:tcPr>
          <w:p w14:paraId="661B2977" w14:textId="77777777" w:rsidR="00BB14F3" w:rsidRDefault="00BB14F3" w:rsidP="00464E49">
            <w:pPr>
              <w:spacing w:after="120"/>
              <w:rPr>
                <w:u w:val="single"/>
              </w:rPr>
            </w:pPr>
            <w:r w:rsidRPr="00D61BE6">
              <w:t>New America Foundation, Washington, DC</w:t>
            </w:r>
          </w:p>
        </w:tc>
      </w:tr>
      <w:tr w:rsidR="00774971" w14:paraId="0DB336E2" w14:textId="77777777" w:rsidTr="00464E49">
        <w:tc>
          <w:tcPr>
            <w:tcW w:w="2842" w:type="dxa"/>
          </w:tcPr>
          <w:p w14:paraId="53A49E40" w14:textId="77777777" w:rsidR="00774971" w:rsidRPr="00D61BE6" w:rsidRDefault="00774971" w:rsidP="00464E49">
            <w:pPr>
              <w:spacing w:after="120"/>
            </w:pPr>
            <w:r w:rsidRPr="00D61BE6">
              <w:t>May 2011</w:t>
            </w:r>
          </w:p>
        </w:tc>
        <w:tc>
          <w:tcPr>
            <w:tcW w:w="2843" w:type="dxa"/>
          </w:tcPr>
          <w:p w14:paraId="6D57F296" w14:textId="77777777" w:rsidR="00774971" w:rsidRPr="00D61BE6" w:rsidRDefault="00774971" w:rsidP="00464E49">
            <w:pPr>
              <w:spacing w:after="120"/>
            </w:pPr>
            <w:r w:rsidRPr="00D61BE6">
              <w:t>“Digital Diversity”</w:t>
            </w:r>
          </w:p>
        </w:tc>
        <w:tc>
          <w:tcPr>
            <w:tcW w:w="2843" w:type="dxa"/>
          </w:tcPr>
          <w:p w14:paraId="62024F90" w14:textId="77777777" w:rsidR="00774971" w:rsidRPr="00D61BE6" w:rsidRDefault="00774971" w:rsidP="00464E49">
            <w:pPr>
              <w:spacing w:after="120"/>
            </w:pPr>
            <w:r>
              <w:t>Fordham University, New York, NY</w:t>
            </w:r>
          </w:p>
        </w:tc>
      </w:tr>
      <w:tr w:rsidR="00774971" w14:paraId="447D098C" w14:textId="77777777" w:rsidTr="00464E49">
        <w:tc>
          <w:tcPr>
            <w:tcW w:w="2842" w:type="dxa"/>
          </w:tcPr>
          <w:p w14:paraId="2F4D4156" w14:textId="77777777" w:rsidR="00774971" w:rsidRPr="00D61BE6" w:rsidRDefault="00774971" w:rsidP="00464E49">
            <w:pPr>
              <w:spacing w:after="120"/>
            </w:pPr>
            <w:r w:rsidRPr="00D61BE6">
              <w:t>September, 2010</w:t>
            </w:r>
          </w:p>
        </w:tc>
        <w:tc>
          <w:tcPr>
            <w:tcW w:w="2843" w:type="dxa"/>
          </w:tcPr>
          <w:p w14:paraId="41D053CA" w14:textId="77777777" w:rsidR="00774971" w:rsidRPr="00D61BE6" w:rsidRDefault="00774971" w:rsidP="00464E49">
            <w:pPr>
              <w:spacing w:after="120"/>
            </w:pPr>
            <w:r w:rsidRPr="00D61BE6">
              <w:t>“Broadband Act of 2011”</w:t>
            </w:r>
          </w:p>
        </w:tc>
        <w:tc>
          <w:tcPr>
            <w:tcW w:w="2843" w:type="dxa"/>
          </w:tcPr>
          <w:p w14:paraId="702B3429" w14:textId="77777777" w:rsidR="00774971" w:rsidRPr="00D61BE6" w:rsidRDefault="00774971" w:rsidP="00464E49">
            <w:pPr>
              <w:spacing w:after="120"/>
            </w:pPr>
            <w:r w:rsidRPr="00D61BE6">
              <w:t>New America Foundation, Washington, DC</w:t>
            </w:r>
          </w:p>
        </w:tc>
      </w:tr>
      <w:tr w:rsidR="00774971" w14:paraId="0BC32787" w14:textId="77777777" w:rsidTr="00464E49">
        <w:tc>
          <w:tcPr>
            <w:tcW w:w="2842" w:type="dxa"/>
          </w:tcPr>
          <w:p w14:paraId="0BE4150E" w14:textId="77777777" w:rsidR="00774971" w:rsidRPr="00D61BE6" w:rsidRDefault="00774971" w:rsidP="00464E49">
            <w:pPr>
              <w:spacing w:after="120"/>
            </w:pPr>
            <w:r w:rsidRPr="00D61BE6">
              <w:t>September</w:t>
            </w:r>
            <w:r>
              <w:t>,</w:t>
            </w:r>
            <w:r w:rsidRPr="00D61BE6">
              <w:t xml:space="preserve"> 2009</w:t>
            </w:r>
          </w:p>
        </w:tc>
        <w:tc>
          <w:tcPr>
            <w:tcW w:w="2843" w:type="dxa"/>
          </w:tcPr>
          <w:p w14:paraId="480881B8" w14:textId="77777777" w:rsidR="00774971" w:rsidRPr="00D61BE6" w:rsidRDefault="00774971" w:rsidP="00464E49">
            <w:pPr>
              <w:spacing w:after="120"/>
            </w:pPr>
            <w:r w:rsidRPr="00D61BE6">
              <w:t>“Beyond Broadband: Data Based Policy for a New Administration”</w:t>
            </w:r>
          </w:p>
        </w:tc>
        <w:tc>
          <w:tcPr>
            <w:tcW w:w="2843" w:type="dxa"/>
          </w:tcPr>
          <w:p w14:paraId="09653C33" w14:textId="77777777" w:rsidR="00774971" w:rsidRPr="00D61BE6" w:rsidRDefault="00774971" w:rsidP="00464E49">
            <w:pPr>
              <w:spacing w:after="120"/>
            </w:pPr>
            <w:r w:rsidRPr="00D61BE6">
              <w:t>New America Foundation, Washington, DC</w:t>
            </w:r>
          </w:p>
        </w:tc>
      </w:tr>
      <w:tr w:rsidR="00774971" w14:paraId="0E48A4DC" w14:textId="77777777" w:rsidTr="00464E49">
        <w:tc>
          <w:tcPr>
            <w:tcW w:w="2842" w:type="dxa"/>
          </w:tcPr>
          <w:p w14:paraId="58D025F5" w14:textId="77777777" w:rsidR="00774971" w:rsidRPr="00D61BE6" w:rsidRDefault="00774971" w:rsidP="00464E49">
            <w:pPr>
              <w:spacing w:after="120"/>
            </w:pPr>
            <w:r>
              <w:t>June, 2008</w:t>
            </w:r>
          </w:p>
        </w:tc>
        <w:tc>
          <w:tcPr>
            <w:tcW w:w="2843" w:type="dxa"/>
          </w:tcPr>
          <w:p w14:paraId="444CFF85" w14:textId="77777777" w:rsidR="00774971" w:rsidRPr="00D61BE6" w:rsidRDefault="00774971" w:rsidP="00464E49">
            <w:pPr>
              <w:spacing w:after="120"/>
            </w:pPr>
            <w:r w:rsidRPr="00D61BE6">
              <w:t>“Academic Research for Media Reform: A Symposium for Scholars”</w:t>
            </w:r>
          </w:p>
        </w:tc>
        <w:tc>
          <w:tcPr>
            <w:tcW w:w="2843" w:type="dxa"/>
          </w:tcPr>
          <w:p w14:paraId="58F37126" w14:textId="77777777" w:rsidR="00774971" w:rsidRPr="00D61BE6" w:rsidRDefault="00774971" w:rsidP="00464E49">
            <w:pPr>
              <w:spacing w:after="120"/>
            </w:pPr>
            <w:r w:rsidRPr="00D61BE6">
              <w:t>Minneapolis, MN</w:t>
            </w:r>
          </w:p>
        </w:tc>
      </w:tr>
    </w:tbl>
    <w:p w14:paraId="7876A399" w14:textId="341B535D" w:rsidR="00820261" w:rsidRDefault="00111FA4" w:rsidP="00820261">
      <w:pPr>
        <w:rPr>
          <w:u w:val="single"/>
        </w:rPr>
      </w:pPr>
      <w:r>
        <w:t xml:space="preserve">(c) </w:t>
      </w:r>
      <w:r>
        <w:rPr>
          <w:u w:val="single"/>
        </w:rPr>
        <w:t>Significant professional consulting</w:t>
      </w:r>
    </w:p>
    <w:p w14:paraId="7A6F2FDF" w14:textId="77777777" w:rsidR="00820261" w:rsidRDefault="00820261" w:rsidP="00820261">
      <w:pPr>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8"/>
        <w:gridCol w:w="6794"/>
      </w:tblGrid>
      <w:tr w:rsidR="000C1D49" w:rsidRPr="0083240B" w14:paraId="21B75FA9" w14:textId="77777777" w:rsidTr="0083240B">
        <w:tc>
          <w:tcPr>
            <w:tcW w:w="1548" w:type="dxa"/>
          </w:tcPr>
          <w:p w14:paraId="2A72D27C" w14:textId="77777777" w:rsidR="000C1D49" w:rsidRDefault="000C1D49" w:rsidP="000C1D49">
            <w:r>
              <w:t>2019</w:t>
            </w:r>
          </w:p>
          <w:p w14:paraId="301C62B0" w14:textId="77777777" w:rsidR="000C1D49" w:rsidRDefault="000C1D49" w:rsidP="004311CE"/>
        </w:tc>
        <w:tc>
          <w:tcPr>
            <w:tcW w:w="6980" w:type="dxa"/>
          </w:tcPr>
          <w:p w14:paraId="270435AF" w14:textId="77777777" w:rsidR="000C1D49" w:rsidRDefault="000C1D49" w:rsidP="000C1D49">
            <w:r>
              <w:t>Advising the tender committee of the Second Authority for Radio and Television for the establishment of two regional radio stations in Arabic</w:t>
            </w:r>
          </w:p>
          <w:p w14:paraId="4C02C7CA" w14:textId="77777777" w:rsidR="000C1D49" w:rsidRDefault="000C1D49" w:rsidP="007A2DF7"/>
        </w:tc>
      </w:tr>
      <w:tr w:rsidR="007A2DF7" w:rsidRPr="0083240B" w14:paraId="2328A34C" w14:textId="77777777" w:rsidTr="0083240B">
        <w:tc>
          <w:tcPr>
            <w:tcW w:w="1548" w:type="dxa"/>
          </w:tcPr>
          <w:p w14:paraId="63033884" w14:textId="53604D3A" w:rsidR="000C1D49" w:rsidRDefault="000C1D49" w:rsidP="004311CE">
            <w:r>
              <w:lastRenderedPageBreak/>
              <w:t>2015</w:t>
            </w:r>
          </w:p>
          <w:p w14:paraId="3D347B9C" w14:textId="77777777" w:rsidR="000C1D49" w:rsidRDefault="000C1D49" w:rsidP="004311CE"/>
          <w:p w14:paraId="168C71A1" w14:textId="3BD0C69D" w:rsidR="007A2DF7" w:rsidRPr="0083240B" w:rsidRDefault="007A2DF7" w:rsidP="004311CE"/>
        </w:tc>
        <w:tc>
          <w:tcPr>
            <w:tcW w:w="6980" w:type="dxa"/>
          </w:tcPr>
          <w:p w14:paraId="24EFEB75" w14:textId="48D954F2" w:rsidR="007A2DF7" w:rsidRPr="0083240B" w:rsidRDefault="007A2DF7" w:rsidP="007A2DF7">
            <w:r>
              <w:t>The committee for the study of the regulation of the Knesset Channel (appointed by chairman of the Knesset), member</w:t>
            </w:r>
          </w:p>
        </w:tc>
      </w:tr>
      <w:tr w:rsidR="0083240B" w:rsidRPr="0083240B" w14:paraId="2E042103" w14:textId="77777777" w:rsidTr="0083240B">
        <w:tc>
          <w:tcPr>
            <w:tcW w:w="1548" w:type="dxa"/>
          </w:tcPr>
          <w:p w14:paraId="2FBCBA85" w14:textId="77777777" w:rsidR="00CD085E" w:rsidRDefault="00CD085E" w:rsidP="004311CE"/>
          <w:p w14:paraId="690D7280" w14:textId="77777777" w:rsidR="0083240B" w:rsidRPr="0083240B" w:rsidRDefault="0083240B" w:rsidP="004311CE">
            <w:r w:rsidRPr="0083240B">
              <w:t>2014-2017</w:t>
            </w:r>
          </w:p>
        </w:tc>
        <w:tc>
          <w:tcPr>
            <w:tcW w:w="6980" w:type="dxa"/>
          </w:tcPr>
          <w:p w14:paraId="764C3D74" w14:textId="77777777" w:rsidR="00CD085E" w:rsidRDefault="00CD085E" w:rsidP="0083240B"/>
          <w:p w14:paraId="43EE74D0" w14:textId="77777777" w:rsidR="0083240B" w:rsidRPr="0083240B" w:rsidRDefault="0083240B" w:rsidP="0083240B">
            <w:r w:rsidRPr="0083240B">
              <w:t>The advisory committee on monetary sanctions set according to article 37A1 of the communications (telecommunications and b</w:t>
            </w:r>
            <w:r>
              <w:t>roadcasting) law, 1982, member</w:t>
            </w:r>
          </w:p>
        </w:tc>
      </w:tr>
      <w:tr w:rsidR="0083240B" w:rsidRPr="0083240B" w14:paraId="7F1C6BF9" w14:textId="77777777" w:rsidTr="0083240B">
        <w:tc>
          <w:tcPr>
            <w:tcW w:w="1548" w:type="dxa"/>
          </w:tcPr>
          <w:p w14:paraId="6F733492" w14:textId="77777777" w:rsidR="0083240B" w:rsidRPr="0083240B" w:rsidRDefault="0083240B" w:rsidP="004311CE"/>
        </w:tc>
        <w:tc>
          <w:tcPr>
            <w:tcW w:w="6980" w:type="dxa"/>
          </w:tcPr>
          <w:p w14:paraId="31B4C5FE" w14:textId="77777777" w:rsidR="0083240B" w:rsidRPr="0083240B" w:rsidRDefault="0083240B" w:rsidP="004311CE"/>
        </w:tc>
      </w:tr>
      <w:tr w:rsidR="0083240B" w:rsidRPr="0083240B" w14:paraId="4C9A0235" w14:textId="77777777" w:rsidTr="0083240B">
        <w:tc>
          <w:tcPr>
            <w:tcW w:w="1548" w:type="dxa"/>
          </w:tcPr>
          <w:p w14:paraId="00673356" w14:textId="77777777" w:rsidR="0083240B" w:rsidRPr="0083240B" w:rsidRDefault="0083240B" w:rsidP="004311CE">
            <w:r w:rsidRPr="0083240B">
              <w:t>2014</w:t>
            </w:r>
          </w:p>
        </w:tc>
        <w:tc>
          <w:tcPr>
            <w:tcW w:w="6980" w:type="dxa"/>
          </w:tcPr>
          <w:p w14:paraId="122911BC" w14:textId="77777777" w:rsidR="0083240B" w:rsidRPr="0083240B" w:rsidRDefault="0083240B" w:rsidP="0083240B">
            <w:r w:rsidRPr="0083240B">
              <w:t>The committee for regulation of commercial audiovisual services (appointed by ministe</w:t>
            </w:r>
            <w:r>
              <w:t xml:space="preserve">r of communications), chairman </w:t>
            </w:r>
          </w:p>
        </w:tc>
      </w:tr>
      <w:tr w:rsidR="0083240B" w:rsidRPr="0083240B" w14:paraId="46928761" w14:textId="77777777" w:rsidTr="0083240B">
        <w:tc>
          <w:tcPr>
            <w:tcW w:w="1548" w:type="dxa"/>
          </w:tcPr>
          <w:p w14:paraId="4B539A34" w14:textId="77777777" w:rsidR="0083240B" w:rsidRPr="0083240B" w:rsidRDefault="0083240B" w:rsidP="004311CE"/>
        </w:tc>
        <w:tc>
          <w:tcPr>
            <w:tcW w:w="6980" w:type="dxa"/>
          </w:tcPr>
          <w:p w14:paraId="614F9EF8" w14:textId="77777777" w:rsidR="0083240B" w:rsidRPr="0083240B" w:rsidRDefault="0083240B" w:rsidP="004311CE"/>
        </w:tc>
      </w:tr>
      <w:tr w:rsidR="0083240B" w:rsidRPr="0083240B" w14:paraId="2DF0251B" w14:textId="77777777" w:rsidTr="0083240B">
        <w:tc>
          <w:tcPr>
            <w:tcW w:w="1548" w:type="dxa"/>
          </w:tcPr>
          <w:p w14:paraId="7E6074AB" w14:textId="77777777" w:rsidR="0083240B" w:rsidRPr="0083240B" w:rsidRDefault="0083240B" w:rsidP="004311CE">
            <w:r w:rsidRPr="0083240B">
              <w:t>2002</w:t>
            </w:r>
          </w:p>
        </w:tc>
        <w:tc>
          <w:tcPr>
            <w:tcW w:w="6980" w:type="dxa"/>
          </w:tcPr>
          <w:p w14:paraId="5568BB8E" w14:textId="77777777" w:rsidR="0083240B" w:rsidRPr="0083240B" w:rsidRDefault="0083240B" w:rsidP="0083240B">
            <w:pPr>
              <w:rPr>
                <w:u w:val="single"/>
              </w:rPr>
            </w:pPr>
            <w:r w:rsidRPr="0083240B">
              <w:t>The committee for the restructuring of regulation of the telecommunications sector (appointed by minister of communicat</w:t>
            </w:r>
            <w:r>
              <w:t xml:space="preserve">ions), industry representative </w:t>
            </w:r>
          </w:p>
        </w:tc>
      </w:tr>
      <w:tr w:rsidR="0083240B" w:rsidRPr="0083240B" w14:paraId="7CD02DC4" w14:textId="77777777" w:rsidTr="0083240B">
        <w:tc>
          <w:tcPr>
            <w:tcW w:w="1548" w:type="dxa"/>
          </w:tcPr>
          <w:p w14:paraId="70CC5393" w14:textId="77777777" w:rsidR="0083240B" w:rsidRPr="0083240B" w:rsidRDefault="0083240B" w:rsidP="004311CE">
            <w:pPr>
              <w:rPr>
                <w:caps/>
              </w:rPr>
            </w:pPr>
          </w:p>
        </w:tc>
        <w:tc>
          <w:tcPr>
            <w:tcW w:w="6980" w:type="dxa"/>
          </w:tcPr>
          <w:p w14:paraId="69AF1547" w14:textId="77777777" w:rsidR="0083240B" w:rsidRPr="0083240B" w:rsidRDefault="0083240B" w:rsidP="004311CE">
            <w:pPr>
              <w:rPr>
                <w:caps/>
              </w:rPr>
            </w:pPr>
          </w:p>
        </w:tc>
      </w:tr>
      <w:tr w:rsidR="0083240B" w:rsidRPr="0083240B" w14:paraId="4FE9ADB9" w14:textId="77777777" w:rsidTr="0083240B">
        <w:tc>
          <w:tcPr>
            <w:tcW w:w="1548" w:type="dxa"/>
          </w:tcPr>
          <w:p w14:paraId="5978A466" w14:textId="77777777" w:rsidR="0083240B" w:rsidRPr="0083240B" w:rsidRDefault="0083240B" w:rsidP="004311CE">
            <w:r w:rsidRPr="0083240B">
              <w:t>2001</w:t>
            </w:r>
          </w:p>
        </w:tc>
        <w:tc>
          <w:tcPr>
            <w:tcW w:w="6980" w:type="dxa"/>
          </w:tcPr>
          <w:p w14:paraId="0447C1FD" w14:textId="77777777" w:rsidR="0083240B" w:rsidRPr="0083240B" w:rsidRDefault="0083240B" w:rsidP="0083240B">
            <w:r w:rsidRPr="0083240B">
              <w:t>The committee for the restructuring of regulation of commercial broadcasting (appointed by minis</w:t>
            </w:r>
            <w:r>
              <w:t>ter of communications), member</w:t>
            </w:r>
          </w:p>
        </w:tc>
      </w:tr>
      <w:tr w:rsidR="0083240B" w:rsidRPr="0083240B" w14:paraId="15934545" w14:textId="77777777" w:rsidTr="0083240B">
        <w:tc>
          <w:tcPr>
            <w:tcW w:w="1548" w:type="dxa"/>
          </w:tcPr>
          <w:p w14:paraId="52BA6F7E" w14:textId="77777777" w:rsidR="0083240B" w:rsidRPr="0083240B" w:rsidRDefault="0083240B" w:rsidP="004311CE">
            <w:pPr>
              <w:rPr>
                <w:caps/>
              </w:rPr>
            </w:pPr>
          </w:p>
        </w:tc>
        <w:tc>
          <w:tcPr>
            <w:tcW w:w="6980" w:type="dxa"/>
          </w:tcPr>
          <w:p w14:paraId="55541415" w14:textId="77777777" w:rsidR="0083240B" w:rsidRPr="0083240B" w:rsidRDefault="0083240B" w:rsidP="004311CE">
            <w:pPr>
              <w:rPr>
                <w:caps/>
              </w:rPr>
            </w:pPr>
          </w:p>
        </w:tc>
      </w:tr>
      <w:tr w:rsidR="0083240B" w:rsidRPr="0083240B" w14:paraId="59D2D1CF" w14:textId="77777777" w:rsidTr="0083240B">
        <w:tc>
          <w:tcPr>
            <w:tcW w:w="1548" w:type="dxa"/>
          </w:tcPr>
          <w:p w14:paraId="4DD52129" w14:textId="77777777" w:rsidR="0083240B" w:rsidRPr="0083240B" w:rsidRDefault="0083240B" w:rsidP="004311CE">
            <w:pPr>
              <w:rPr>
                <w:caps/>
              </w:rPr>
            </w:pPr>
            <w:r w:rsidRPr="0083240B">
              <w:t>1993</w:t>
            </w:r>
          </w:p>
        </w:tc>
        <w:tc>
          <w:tcPr>
            <w:tcW w:w="6980" w:type="dxa"/>
          </w:tcPr>
          <w:p w14:paraId="04660B79" w14:textId="77777777" w:rsidR="0083240B" w:rsidRPr="0083240B" w:rsidRDefault="0083240B" w:rsidP="0083240B">
            <w:r w:rsidRPr="0083240B">
              <w:rPr>
                <w:caps/>
              </w:rPr>
              <w:t>T</w:t>
            </w:r>
            <w:r w:rsidRPr="0083240B">
              <w:t>he committee for the restructuring of public broadcasting (appointed by minister of education and culture and minister of j</w:t>
            </w:r>
            <w:r>
              <w:t xml:space="preserve">ustice), member </w:t>
            </w:r>
          </w:p>
        </w:tc>
      </w:tr>
      <w:tr w:rsidR="0083240B" w:rsidRPr="0083240B" w14:paraId="255022AC" w14:textId="77777777" w:rsidTr="0083240B">
        <w:tc>
          <w:tcPr>
            <w:tcW w:w="1548" w:type="dxa"/>
          </w:tcPr>
          <w:p w14:paraId="07C7DC87" w14:textId="77777777" w:rsidR="0083240B" w:rsidRPr="0083240B" w:rsidRDefault="0083240B" w:rsidP="004311CE"/>
        </w:tc>
        <w:tc>
          <w:tcPr>
            <w:tcW w:w="6980" w:type="dxa"/>
          </w:tcPr>
          <w:p w14:paraId="1963D0DB" w14:textId="77777777" w:rsidR="0083240B" w:rsidRPr="0083240B" w:rsidRDefault="0083240B" w:rsidP="004311CE"/>
        </w:tc>
      </w:tr>
      <w:tr w:rsidR="0083240B" w:rsidRPr="00D61BE6" w14:paraId="3BD8B1AE" w14:textId="77777777" w:rsidTr="0083240B">
        <w:tc>
          <w:tcPr>
            <w:tcW w:w="1548" w:type="dxa"/>
          </w:tcPr>
          <w:p w14:paraId="0E4EF468" w14:textId="77777777" w:rsidR="0083240B" w:rsidRPr="0083240B" w:rsidRDefault="0083240B" w:rsidP="004311CE">
            <w:r w:rsidRPr="0083240B">
              <w:t>1993</w:t>
            </w:r>
          </w:p>
        </w:tc>
        <w:tc>
          <w:tcPr>
            <w:tcW w:w="6980" w:type="dxa"/>
          </w:tcPr>
          <w:p w14:paraId="0602FE0B" w14:textId="77777777" w:rsidR="0083240B" w:rsidRPr="00D61BE6" w:rsidRDefault="0083240B" w:rsidP="0083240B">
            <w:r w:rsidRPr="0083240B">
              <w:t>The committee for studying the issue of advertising on cable television (appointed by ministe</w:t>
            </w:r>
            <w:r>
              <w:t>r of communications), chairman</w:t>
            </w:r>
          </w:p>
        </w:tc>
      </w:tr>
    </w:tbl>
    <w:p w14:paraId="45C39B4F" w14:textId="77777777" w:rsidR="00774971" w:rsidRDefault="00774971" w:rsidP="00820261">
      <w:pPr>
        <w:rPr>
          <w:u w:val="single"/>
        </w:rPr>
      </w:pPr>
    </w:p>
    <w:p w14:paraId="7C2A023C" w14:textId="77777777" w:rsidR="00111FA4" w:rsidRDefault="00111FA4" w:rsidP="00111FA4">
      <w:r>
        <w:t>(</w:t>
      </w:r>
      <w:r w:rsidR="00D542DC">
        <w:t>d</w:t>
      </w:r>
      <w:r>
        <w:t xml:space="preserve">) </w:t>
      </w:r>
      <w:r w:rsidR="00D542DC">
        <w:t>Editor or m</w:t>
      </w:r>
      <w:r>
        <w:t xml:space="preserve">ember of editorial board of scientific </w:t>
      </w:r>
      <w:r w:rsidR="00D542DC">
        <w:t xml:space="preserve">or professional </w:t>
      </w:r>
      <w:r>
        <w:t>journal</w:t>
      </w:r>
    </w:p>
    <w:p w14:paraId="72A4B526" w14:textId="77777777" w:rsidR="00111FA4" w:rsidRDefault="00111FA4" w:rsidP="00111FA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1773"/>
        <w:gridCol w:w="5621"/>
      </w:tblGrid>
      <w:tr w:rsidR="0083240B" w:rsidRPr="00895BCB" w14:paraId="748948C4" w14:textId="77777777" w:rsidTr="004311CE">
        <w:tc>
          <w:tcPr>
            <w:tcW w:w="918" w:type="dxa"/>
          </w:tcPr>
          <w:p w14:paraId="33C66EAA" w14:textId="77777777" w:rsidR="0083240B" w:rsidRDefault="0083240B" w:rsidP="004311CE">
            <w:pPr>
              <w:spacing w:after="120"/>
            </w:pPr>
            <w:r>
              <w:t>2013 – present</w:t>
            </w:r>
          </w:p>
        </w:tc>
        <w:tc>
          <w:tcPr>
            <w:tcW w:w="1800" w:type="dxa"/>
          </w:tcPr>
          <w:p w14:paraId="5E902CF9" w14:textId="77777777" w:rsidR="0083240B" w:rsidRDefault="0083240B" w:rsidP="004311CE">
            <w:pPr>
              <w:spacing w:after="120"/>
            </w:pPr>
            <w:r>
              <w:t>Member, Editorial Secretariat</w:t>
            </w:r>
          </w:p>
        </w:tc>
        <w:tc>
          <w:tcPr>
            <w:tcW w:w="5810" w:type="dxa"/>
          </w:tcPr>
          <w:p w14:paraId="5C1A35A8" w14:textId="77777777" w:rsidR="0083240B" w:rsidRPr="001A0F16" w:rsidRDefault="001A0F16" w:rsidP="004311CE">
            <w:pPr>
              <w:spacing w:after="120"/>
              <w:rPr>
                <w:rtl/>
              </w:rPr>
            </w:pPr>
            <w:proofErr w:type="spellStart"/>
            <w:r>
              <w:rPr>
                <w:i/>
              </w:rPr>
              <w:t>DigiWorld</w:t>
            </w:r>
            <w:proofErr w:type="spellEnd"/>
            <w:r>
              <w:rPr>
                <w:i/>
              </w:rPr>
              <w:t xml:space="preserve"> Economic Journal </w:t>
            </w:r>
            <w:r w:rsidRPr="001A0F16">
              <w:t>(</w:t>
            </w:r>
            <w:r>
              <w:t xml:space="preserve">until 2015 known as </w:t>
            </w:r>
            <w:r w:rsidR="0083240B" w:rsidRPr="00715D22">
              <w:rPr>
                <w:i/>
              </w:rPr>
              <w:t>Communications and Strategies</w:t>
            </w:r>
            <w:r>
              <w:t>)</w:t>
            </w:r>
          </w:p>
        </w:tc>
      </w:tr>
      <w:tr w:rsidR="0083240B" w:rsidRPr="00895BCB" w14:paraId="7FC9A0F6" w14:textId="77777777" w:rsidTr="004311CE">
        <w:tc>
          <w:tcPr>
            <w:tcW w:w="918" w:type="dxa"/>
          </w:tcPr>
          <w:p w14:paraId="51B98622" w14:textId="77777777" w:rsidR="0083240B" w:rsidRDefault="0083240B" w:rsidP="004311CE">
            <w:pPr>
              <w:spacing w:after="120"/>
            </w:pPr>
            <w:r>
              <w:t>2012</w:t>
            </w:r>
          </w:p>
        </w:tc>
        <w:tc>
          <w:tcPr>
            <w:tcW w:w="1800" w:type="dxa"/>
          </w:tcPr>
          <w:p w14:paraId="555B94CD" w14:textId="77777777" w:rsidR="0083240B" w:rsidRDefault="0083240B" w:rsidP="004311CE">
            <w:pPr>
              <w:spacing w:after="120"/>
            </w:pPr>
            <w:r>
              <w:t>Guest editor</w:t>
            </w:r>
          </w:p>
        </w:tc>
        <w:tc>
          <w:tcPr>
            <w:tcW w:w="5810" w:type="dxa"/>
          </w:tcPr>
          <w:p w14:paraId="35685D22" w14:textId="77777777" w:rsidR="0083240B" w:rsidRPr="00715D22" w:rsidRDefault="0083240B" w:rsidP="004311CE">
            <w:pPr>
              <w:spacing w:after="120"/>
              <w:rPr>
                <w:i/>
              </w:rPr>
            </w:pPr>
            <w:r w:rsidRPr="00D3528C">
              <w:rPr>
                <w:i/>
              </w:rPr>
              <w:t>Media Frames: Journal of the Israel Communications Association</w:t>
            </w:r>
            <w:r w:rsidRPr="00D61BE6">
              <w:t>, Issue 8: Regulation.</w:t>
            </w:r>
          </w:p>
        </w:tc>
      </w:tr>
      <w:tr w:rsidR="0083240B" w:rsidRPr="00895BCB" w14:paraId="25134580" w14:textId="77777777" w:rsidTr="004311CE">
        <w:tc>
          <w:tcPr>
            <w:tcW w:w="918" w:type="dxa"/>
          </w:tcPr>
          <w:p w14:paraId="753105BC" w14:textId="77777777" w:rsidR="0083240B" w:rsidRPr="00895BCB" w:rsidRDefault="0083240B" w:rsidP="004311CE">
            <w:pPr>
              <w:spacing w:after="120"/>
            </w:pPr>
            <w:r>
              <w:t>2010 – present</w:t>
            </w:r>
          </w:p>
        </w:tc>
        <w:tc>
          <w:tcPr>
            <w:tcW w:w="1800" w:type="dxa"/>
          </w:tcPr>
          <w:p w14:paraId="74B5ED9D" w14:textId="77777777" w:rsidR="0083240B" w:rsidRPr="00895BCB" w:rsidRDefault="0083240B" w:rsidP="004311CE">
            <w:pPr>
              <w:spacing w:after="120"/>
            </w:pPr>
            <w:r>
              <w:t>Founding editor</w:t>
            </w:r>
          </w:p>
        </w:tc>
        <w:tc>
          <w:tcPr>
            <w:tcW w:w="5810" w:type="dxa"/>
          </w:tcPr>
          <w:p w14:paraId="026984AB" w14:textId="77777777" w:rsidR="0083240B" w:rsidRPr="00895BCB" w:rsidRDefault="0083240B" w:rsidP="004311CE">
            <w:pPr>
              <w:spacing w:after="120"/>
              <w:rPr>
                <w:i/>
              </w:rPr>
            </w:pPr>
            <w:r>
              <w:rPr>
                <w:i/>
              </w:rPr>
              <w:t xml:space="preserve">Journal of Information Policy </w:t>
            </w:r>
            <w:r w:rsidRPr="00D61BE6">
              <w:t>(</w:t>
            </w:r>
            <w:hyperlink r:id="rId10" w:history="1">
              <w:r w:rsidRPr="00D61BE6">
                <w:rPr>
                  <w:rStyle w:val="Hyperlink"/>
                </w:rPr>
                <w:t>www.jip-online.org</w:t>
              </w:r>
            </w:hyperlink>
            <w:r w:rsidRPr="00D61BE6">
              <w:t>)</w:t>
            </w:r>
          </w:p>
        </w:tc>
      </w:tr>
      <w:tr w:rsidR="0083240B" w:rsidRPr="00895BCB" w14:paraId="4359BFB6" w14:textId="77777777" w:rsidTr="004311CE">
        <w:tc>
          <w:tcPr>
            <w:tcW w:w="918" w:type="dxa"/>
          </w:tcPr>
          <w:p w14:paraId="6F5E0DE0" w14:textId="77777777" w:rsidR="0083240B" w:rsidRDefault="0083240B" w:rsidP="004311CE">
            <w:pPr>
              <w:spacing w:after="120"/>
            </w:pPr>
            <w:r>
              <w:rPr>
                <w:rFonts w:hint="cs"/>
              </w:rPr>
              <w:t>2009</w:t>
            </w:r>
          </w:p>
        </w:tc>
        <w:tc>
          <w:tcPr>
            <w:tcW w:w="1800" w:type="dxa"/>
          </w:tcPr>
          <w:p w14:paraId="06473B12" w14:textId="77777777" w:rsidR="0083240B" w:rsidRDefault="0083240B" w:rsidP="004311CE">
            <w:pPr>
              <w:spacing w:after="120"/>
            </w:pPr>
            <w:r>
              <w:t>Guest editor</w:t>
            </w:r>
          </w:p>
        </w:tc>
        <w:tc>
          <w:tcPr>
            <w:tcW w:w="5810" w:type="dxa"/>
          </w:tcPr>
          <w:p w14:paraId="75B1DC34" w14:textId="77777777" w:rsidR="0083240B" w:rsidRDefault="0083240B" w:rsidP="004311CE">
            <w:pPr>
              <w:spacing w:after="120"/>
              <w:rPr>
                <w:i/>
              </w:rPr>
            </w:pPr>
            <w:r w:rsidRPr="00715D22">
              <w:rPr>
                <w:i/>
              </w:rPr>
              <w:t>Journal of Communication Inquiry</w:t>
            </w:r>
            <w:r w:rsidRPr="00D61BE6">
              <w:t xml:space="preserve">, </w:t>
            </w:r>
            <w:hyperlink r:id="rId11" w:history="1">
              <w:r w:rsidRPr="00D61BE6">
                <w:t>Volume 33 (4): Media Reform and Public Policy</w:t>
              </w:r>
            </w:hyperlink>
            <w:r>
              <w:t xml:space="preserve"> (with Laura Stein).</w:t>
            </w:r>
          </w:p>
        </w:tc>
      </w:tr>
      <w:tr w:rsidR="0083240B" w:rsidRPr="00895BCB" w14:paraId="6516D121" w14:textId="77777777" w:rsidTr="004311CE">
        <w:tc>
          <w:tcPr>
            <w:tcW w:w="918" w:type="dxa"/>
          </w:tcPr>
          <w:p w14:paraId="651C76AB" w14:textId="77777777" w:rsidR="0083240B" w:rsidRDefault="0083240B" w:rsidP="004311CE">
            <w:pPr>
              <w:spacing w:after="120"/>
            </w:pPr>
            <w:r>
              <w:t>2009 – 2012</w:t>
            </w:r>
          </w:p>
        </w:tc>
        <w:tc>
          <w:tcPr>
            <w:tcW w:w="1800" w:type="dxa"/>
          </w:tcPr>
          <w:p w14:paraId="100157E3" w14:textId="77777777" w:rsidR="0083240B" w:rsidRDefault="0083240B" w:rsidP="004311CE">
            <w:pPr>
              <w:spacing w:after="120"/>
            </w:pPr>
            <w:r>
              <w:t xml:space="preserve">Member, </w:t>
            </w:r>
            <w:r w:rsidRPr="00D61BE6">
              <w:t>Editorial Board</w:t>
            </w:r>
          </w:p>
        </w:tc>
        <w:tc>
          <w:tcPr>
            <w:tcW w:w="5810" w:type="dxa"/>
          </w:tcPr>
          <w:p w14:paraId="1E956A2C" w14:textId="77777777" w:rsidR="0083240B" w:rsidRPr="00715D22" w:rsidRDefault="0083240B" w:rsidP="004311CE">
            <w:pPr>
              <w:spacing w:after="120"/>
              <w:rPr>
                <w:i/>
              </w:rPr>
            </w:pPr>
            <w:r w:rsidRPr="00715D22">
              <w:rPr>
                <w:i/>
              </w:rPr>
              <w:t>“Media Frames” The Journal of the Israel Communication Association</w:t>
            </w:r>
          </w:p>
        </w:tc>
      </w:tr>
      <w:tr w:rsidR="004467CE" w:rsidRPr="00895BCB" w14:paraId="1325BF1E" w14:textId="77777777" w:rsidTr="004467CE">
        <w:tc>
          <w:tcPr>
            <w:tcW w:w="918" w:type="dxa"/>
          </w:tcPr>
          <w:p w14:paraId="3761D334" w14:textId="77777777" w:rsidR="004467CE" w:rsidRDefault="004467CE" w:rsidP="004467CE">
            <w:pPr>
              <w:spacing w:after="120"/>
            </w:pPr>
            <w:r>
              <w:t>2008 – present</w:t>
            </w:r>
          </w:p>
        </w:tc>
        <w:tc>
          <w:tcPr>
            <w:tcW w:w="1800" w:type="dxa"/>
          </w:tcPr>
          <w:p w14:paraId="3EF0412A" w14:textId="77777777" w:rsidR="004467CE" w:rsidRDefault="004467CE" w:rsidP="004467CE">
            <w:pPr>
              <w:spacing w:after="120"/>
            </w:pPr>
            <w:r w:rsidRPr="00D61BE6">
              <w:t>Member, Editorial Board</w:t>
            </w:r>
          </w:p>
        </w:tc>
        <w:tc>
          <w:tcPr>
            <w:tcW w:w="5810" w:type="dxa"/>
          </w:tcPr>
          <w:p w14:paraId="2200C8D8" w14:textId="77777777" w:rsidR="004467CE" w:rsidRPr="00715D22" w:rsidRDefault="004467CE" w:rsidP="004467CE">
            <w:pPr>
              <w:spacing w:after="120"/>
              <w:rPr>
                <w:i/>
              </w:rPr>
            </w:pPr>
            <w:r w:rsidRPr="00715D22">
              <w:rPr>
                <w:i/>
              </w:rPr>
              <w:t>Journal of Communication Inquiry</w:t>
            </w:r>
          </w:p>
        </w:tc>
      </w:tr>
      <w:tr w:rsidR="004467CE" w:rsidRPr="00895BCB" w14:paraId="208B87BB" w14:textId="77777777" w:rsidTr="004467CE">
        <w:tc>
          <w:tcPr>
            <w:tcW w:w="918" w:type="dxa"/>
          </w:tcPr>
          <w:p w14:paraId="2A21A1AA" w14:textId="26D11B09" w:rsidR="004467CE" w:rsidRDefault="004467CE" w:rsidP="004467CE">
            <w:pPr>
              <w:spacing w:after="120"/>
            </w:pPr>
            <w:r>
              <w:t xml:space="preserve">2008 – </w:t>
            </w:r>
            <w:r w:rsidR="00BA3C24">
              <w:t>2014</w:t>
            </w:r>
          </w:p>
        </w:tc>
        <w:tc>
          <w:tcPr>
            <w:tcW w:w="1800" w:type="dxa"/>
          </w:tcPr>
          <w:p w14:paraId="6743C056" w14:textId="77777777" w:rsidR="004467CE" w:rsidRDefault="004467CE" w:rsidP="004467CE">
            <w:pPr>
              <w:spacing w:after="120"/>
            </w:pPr>
            <w:r w:rsidRPr="00D61BE6">
              <w:t xml:space="preserve">Member, </w:t>
            </w:r>
            <w:r>
              <w:t>Editorial</w:t>
            </w:r>
            <w:r w:rsidRPr="00D61BE6">
              <w:t xml:space="preserve"> Board</w:t>
            </w:r>
          </w:p>
        </w:tc>
        <w:tc>
          <w:tcPr>
            <w:tcW w:w="5810" w:type="dxa"/>
          </w:tcPr>
          <w:p w14:paraId="2D368B52" w14:textId="77777777" w:rsidR="004467CE" w:rsidRPr="00715D22" w:rsidRDefault="004467CE" w:rsidP="004467CE">
            <w:pPr>
              <w:spacing w:after="120"/>
            </w:pPr>
            <w:r w:rsidRPr="00715D22">
              <w:rPr>
                <w:i/>
              </w:rPr>
              <w:t>Global Media Journal</w:t>
            </w:r>
            <w:r>
              <w:rPr>
                <w:i/>
              </w:rPr>
              <w:t xml:space="preserve"> </w:t>
            </w:r>
            <w:r>
              <w:t>(US edition)</w:t>
            </w:r>
          </w:p>
        </w:tc>
      </w:tr>
    </w:tbl>
    <w:p w14:paraId="50E89B89" w14:textId="77777777" w:rsidR="00820261" w:rsidRDefault="004110D9" w:rsidP="00820261">
      <w:pPr>
        <w:rPr>
          <w:u w:val="single"/>
        </w:rPr>
      </w:pPr>
      <w:r>
        <w:t xml:space="preserve">(e) </w:t>
      </w:r>
      <w:r w:rsidR="00820261">
        <w:rPr>
          <w:u w:val="single"/>
        </w:rPr>
        <w:t>Ad-hoc referee and reviewer</w:t>
      </w:r>
    </w:p>
    <w:p w14:paraId="06A3B7F5" w14:textId="77777777" w:rsidR="00820261" w:rsidRDefault="00820261" w:rsidP="00820261">
      <w:pPr>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6340"/>
      </w:tblGrid>
      <w:tr w:rsidR="00E42479" w14:paraId="7D244284" w14:textId="77777777" w:rsidTr="00895BCB">
        <w:tc>
          <w:tcPr>
            <w:tcW w:w="1998" w:type="dxa"/>
          </w:tcPr>
          <w:p w14:paraId="51D4D5AB" w14:textId="77777777" w:rsidR="00E42479" w:rsidRPr="00E42479" w:rsidRDefault="00E42479" w:rsidP="00820261">
            <w:r>
              <w:t>Peer-reviewed journals</w:t>
            </w:r>
          </w:p>
        </w:tc>
        <w:tc>
          <w:tcPr>
            <w:tcW w:w="6530" w:type="dxa"/>
          </w:tcPr>
          <w:p w14:paraId="6D15ECA4" w14:textId="39D66220" w:rsidR="00E42479" w:rsidRPr="00464E49" w:rsidRDefault="00DF0590" w:rsidP="00DF0590">
            <w:pPr>
              <w:pStyle w:val="BodyText2"/>
              <w:rPr>
                <w:rFonts w:ascii="Times New Roman" w:hAnsi="Times New Roman"/>
                <w:i/>
                <w:sz w:val="24"/>
                <w:szCs w:val="24"/>
              </w:rPr>
            </w:pPr>
            <w:r w:rsidRPr="00464E49">
              <w:rPr>
                <w:rFonts w:ascii="Times New Roman" w:hAnsi="Times New Roman"/>
                <w:i/>
                <w:sz w:val="24"/>
                <w:szCs w:val="24"/>
              </w:rPr>
              <w:t xml:space="preserve">Journal of Broadcasting and Electronic Media, Journal of Children and Media, Journal of Communication Inquiry, </w:t>
            </w:r>
            <w:r w:rsidRPr="00464E49">
              <w:rPr>
                <w:rFonts w:ascii="Times New Roman" w:hAnsi="Times New Roman"/>
                <w:i/>
                <w:sz w:val="24"/>
                <w:szCs w:val="24"/>
              </w:rPr>
              <w:lastRenderedPageBreak/>
              <w:t xml:space="preserve">Media Frames (Hebrew), </w:t>
            </w:r>
            <w:proofErr w:type="spellStart"/>
            <w:r w:rsidRPr="00464E49">
              <w:rPr>
                <w:rFonts w:ascii="Times New Roman" w:hAnsi="Times New Roman"/>
                <w:i/>
                <w:sz w:val="24"/>
                <w:szCs w:val="24"/>
              </w:rPr>
              <w:t>Megamot</w:t>
            </w:r>
            <w:proofErr w:type="spellEnd"/>
            <w:r w:rsidRPr="00464E49">
              <w:rPr>
                <w:rFonts w:ascii="Times New Roman" w:hAnsi="Times New Roman"/>
                <w:i/>
                <w:sz w:val="24"/>
                <w:szCs w:val="24"/>
              </w:rPr>
              <w:t xml:space="preserve"> (Hebrew), Regulation &amp; Governance, The Communication Review, Social Issues in Israel (Hebrew), Global Media Journal (American and Canadian editions), International Journal of Media and Cultural Politics, International Journal of Communication</w:t>
            </w:r>
            <w:r w:rsidR="00CD085E">
              <w:rPr>
                <w:rFonts w:ascii="Times New Roman" w:hAnsi="Times New Roman"/>
                <w:i/>
                <w:sz w:val="24"/>
                <w:szCs w:val="24"/>
              </w:rPr>
              <w:t>, Critical Studies in Media Communications</w:t>
            </w:r>
            <w:r w:rsidR="007C590D">
              <w:rPr>
                <w:rFonts w:ascii="Times New Roman" w:hAnsi="Times New Roman"/>
                <w:i/>
                <w:sz w:val="24"/>
                <w:szCs w:val="24"/>
              </w:rPr>
              <w:t>, Popular Communications</w:t>
            </w:r>
            <w:r w:rsidR="00BA3C24">
              <w:rPr>
                <w:rFonts w:ascii="Times New Roman" w:hAnsi="Times New Roman"/>
                <w:i/>
                <w:sz w:val="24"/>
                <w:szCs w:val="24"/>
              </w:rPr>
              <w:t>, Telecommunications Policy</w:t>
            </w:r>
          </w:p>
        </w:tc>
      </w:tr>
      <w:tr w:rsidR="00E42479" w14:paraId="18D2FE93" w14:textId="77777777" w:rsidTr="00895BCB">
        <w:tc>
          <w:tcPr>
            <w:tcW w:w="1998" w:type="dxa"/>
          </w:tcPr>
          <w:p w14:paraId="7318B45E" w14:textId="77777777" w:rsidR="00DF0590" w:rsidRDefault="00DF0590" w:rsidP="00820261"/>
          <w:p w14:paraId="15CC6214" w14:textId="77777777" w:rsidR="00E42479" w:rsidRPr="00E42479" w:rsidRDefault="00DF0590" w:rsidP="00820261">
            <w:r>
              <w:t>Conferences</w:t>
            </w:r>
          </w:p>
        </w:tc>
        <w:tc>
          <w:tcPr>
            <w:tcW w:w="6530" w:type="dxa"/>
          </w:tcPr>
          <w:p w14:paraId="5CDB4A58" w14:textId="77777777" w:rsidR="00DF0590" w:rsidRDefault="00DF0590" w:rsidP="00DF0590"/>
          <w:p w14:paraId="6F50C594" w14:textId="4B5361A2" w:rsidR="0055215C" w:rsidRDefault="0055215C" w:rsidP="00DF0590">
            <w:r>
              <w:t>Member, Executive Board, TPRC 2018-present</w:t>
            </w:r>
          </w:p>
          <w:p w14:paraId="558874CE" w14:textId="3C2EED42" w:rsidR="0055215C" w:rsidRDefault="0055215C" w:rsidP="00DF0590">
            <w:r>
              <w:t>Vice President, ECREA Law and Policy Division, 2018-present</w:t>
            </w:r>
          </w:p>
          <w:p w14:paraId="099434EC" w14:textId="16E11FAA" w:rsidR="00CD085E" w:rsidRDefault="00CD085E" w:rsidP="00DF0590">
            <w:r>
              <w:t>Member, Student paper competition bi- annual ECREA conference</w:t>
            </w:r>
          </w:p>
          <w:p w14:paraId="26D6723C" w14:textId="0BE92099" w:rsidR="00CD085E" w:rsidRDefault="00CD085E" w:rsidP="00DF0590">
            <w:r>
              <w:t>ECREA</w:t>
            </w:r>
          </w:p>
          <w:p w14:paraId="63BFEAD5" w14:textId="77777777" w:rsidR="00DF0590" w:rsidRPr="00D61BE6" w:rsidRDefault="00DF0590" w:rsidP="00DF0590">
            <w:r w:rsidRPr="00D61BE6">
              <w:t>Member, Program Committee, TPRC 2010-201</w:t>
            </w:r>
            <w:r>
              <w:t>4</w:t>
            </w:r>
          </w:p>
          <w:p w14:paraId="54A0D78D" w14:textId="77777777" w:rsidR="00DF0590" w:rsidRPr="00D61BE6" w:rsidRDefault="00DF0590" w:rsidP="00DF0590">
            <w:r w:rsidRPr="00D61BE6">
              <w:t>Member, Program Committee, Association for Israel Studies annual conference, 2012</w:t>
            </w:r>
          </w:p>
          <w:p w14:paraId="397A24D3" w14:textId="77777777" w:rsidR="00DF0590" w:rsidRPr="00D61BE6" w:rsidRDefault="00DF0590" w:rsidP="00DF0590">
            <w:r w:rsidRPr="00D61BE6">
              <w:t>International Communication Association</w:t>
            </w:r>
          </w:p>
          <w:p w14:paraId="1DE37C02" w14:textId="77777777" w:rsidR="00DF0590" w:rsidRPr="00D61BE6" w:rsidRDefault="00DF0590" w:rsidP="00DF0590">
            <w:r w:rsidRPr="00D61BE6">
              <w:t xml:space="preserve">Media Management Division of the AEJMC </w:t>
            </w:r>
          </w:p>
          <w:p w14:paraId="3B192BE6" w14:textId="77777777" w:rsidR="00DF0590" w:rsidRPr="00D61BE6" w:rsidRDefault="00DF0590" w:rsidP="00DF0590">
            <w:r w:rsidRPr="00D61BE6">
              <w:t xml:space="preserve">Graduate Education Interest Group of AEJMC annual conference </w:t>
            </w:r>
          </w:p>
          <w:p w14:paraId="4FB5E1DB" w14:textId="77777777" w:rsidR="00DF0590" w:rsidRDefault="00DF0590" w:rsidP="00DF0590">
            <w:r w:rsidRPr="00D61BE6">
              <w:t xml:space="preserve">Telecommunication Policy Research Conference student competition </w:t>
            </w:r>
          </w:p>
          <w:p w14:paraId="0FA67D75" w14:textId="77777777" w:rsidR="00DF0590" w:rsidRDefault="00DF0590" w:rsidP="00DF0590">
            <w:r w:rsidRPr="00D61BE6">
              <w:t>“</w:t>
            </w:r>
            <w:proofErr w:type="spellStart"/>
            <w:r w:rsidRPr="00D61BE6">
              <w:t>Metaksherim</w:t>
            </w:r>
            <w:proofErr w:type="spellEnd"/>
            <w:r w:rsidRPr="00D61BE6">
              <w:t xml:space="preserve">” a graduate student conference </w:t>
            </w:r>
          </w:p>
          <w:p w14:paraId="01279E64" w14:textId="77777777" w:rsidR="00DF0590" w:rsidRPr="00D61BE6" w:rsidRDefault="00DF0590" w:rsidP="00DF0590">
            <w:r w:rsidRPr="00D61BE6">
              <w:t xml:space="preserve">Mid-winter conference of the Graduate Education Interest Group of AEJMC </w:t>
            </w:r>
          </w:p>
          <w:p w14:paraId="67F40E3C" w14:textId="77777777" w:rsidR="00E42479" w:rsidRPr="00E42479" w:rsidRDefault="00DF0590" w:rsidP="00820261">
            <w:r w:rsidRPr="00D61BE6">
              <w:t>Annual conference of the Israel Communication Association</w:t>
            </w:r>
          </w:p>
        </w:tc>
      </w:tr>
      <w:tr w:rsidR="00E42479" w14:paraId="40A50C7F" w14:textId="77777777" w:rsidTr="00895BCB">
        <w:tc>
          <w:tcPr>
            <w:tcW w:w="1998" w:type="dxa"/>
          </w:tcPr>
          <w:p w14:paraId="717D061F" w14:textId="77777777" w:rsidR="00DF0590" w:rsidRDefault="00DF0590" w:rsidP="00820261"/>
          <w:p w14:paraId="6460C05B" w14:textId="77777777" w:rsidR="00E42479" w:rsidRPr="00E42479" w:rsidRDefault="00DF0590" w:rsidP="00820261">
            <w:r>
              <w:t>Grants</w:t>
            </w:r>
          </w:p>
        </w:tc>
        <w:tc>
          <w:tcPr>
            <w:tcW w:w="6530" w:type="dxa"/>
          </w:tcPr>
          <w:p w14:paraId="6EC04EE1" w14:textId="77777777" w:rsidR="00E42479" w:rsidRPr="00895BCB" w:rsidRDefault="00E42479" w:rsidP="00820261"/>
          <w:p w14:paraId="629EF630" w14:textId="77777777" w:rsidR="00DF0590" w:rsidRPr="00895BCB" w:rsidRDefault="00DF0590" w:rsidP="00895BCB">
            <w:pPr>
              <w:pStyle w:val="BodyText2"/>
              <w:rPr>
                <w:rFonts w:ascii="Times New Roman" w:hAnsi="Times New Roman"/>
                <w:sz w:val="24"/>
                <w:szCs w:val="24"/>
              </w:rPr>
            </w:pPr>
            <w:r w:rsidRPr="00895BCB">
              <w:rPr>
                <w:rFonts w:ascii="Times New Roman" w:hAnsi="Times New Roman"/>
                <w:sz w:val="24"/>
                <w:szCs w:val="24"/>
              </w:rPr>
              <w:t>British Academy</w:t>
            </w:r>
            <w:r w:rsidR="00895BCB" w:rsidRPr="00895BCB">
              <w:rPr>
                <w:rFonts w:ascii="Times New Roman" w:hAnsi="Times New Roman"/>
                <w:sz w:val="24"/>
                <w:szCs w:val="24"/>
              </w:rPr>
              <w:t xml:space="preserve">, </w:t>
            </w:r>
            <w:r w:rsidRPr="00895BCB">
              <w:rPr>
                <w:rFonts w:ascii="Times New Roman" w:hAnsi="Times New Roman"/>
                <w:sz w:val="24"/>
                <w:szCs w:val="24"/>
              </w:rPr>
              <w:t>Israel Science Foundation</w:t>
            </w:r>
            <w:r w:rsidR="00895BCB" w:rsidRPr="00895BCB">
              <w:rPr>
                <w:rFonts w:ascii="Times New Roman" w:hAnsi="Times New Roman"/>
                <w:sz w:val="24"/>
                <w:szCs w:val="24"/>
              </w:rPr>
              <w:t xml:space="preserve">, </w:t>
            </w:r>
            <w:r w:rsidRPr="00895BCB">
              <w:rPr>
                <w:rFonts w:ascii="Times New Roman" w:hAnsi="Times New Roman"/>
                <w:sz w:val="24"/>
                <w:szCs w:val="24"/>
              </w:rPr>
              <w:t>Arthur W. Page Center of Integrity in Public Communication annual Page Legacy Scholars competition</w:t>
            </w:r>
            <w:r w:rsidR="00895BCB" w:rsidRPr="00895BCB">
              <w:rPr>
                <w:rFonts w:ascii="Times New Roman" w:hAnsi="Times New Roman"/>
                <w:sz w:val="24"/>
                <w:szCs w:val="24"/>
              </w:rPr>
              <w:t>,</w:t>
            </w:r>
            <w:r w:rsidRPr="00895BCB">
              <w:rPr>
                <w:rFonts w:ascii="Times New Roman" w:hAnsi="Times New Roman"/>
                <w:sz w:val="24"/>
                <w:szCs w:val="24"/>
              </w:rPr>
              <w:t xml:space="preserve"> Social Science Research Council</w:t>
            </w:r>
            <w:r w:rsidR="00895BCB" w:rsidRPr="00895BCB">
              <w:rPr>
                <w:rFonts w:ascii="Times New Roman" w:hAnsi="Times New Roman"/>
                <w:sz w:val="24"/>
                <w:szCs w:val="24"/>
              </w:rPr>
              <w:t xml:space="preserve"> (US),</w:t>
            </w:r>
          </w:p>
          <w:p w14:paraId="0757715F" w14:textId="77777777" w:rsidR="00DF0590" w:rsidRPr="00895BCB" w:rsidRDefault="00DF0590" w:rsidP="00820261">
            <w:r w:rsidRPr="00895BCB">
              <w:t>Social Sciences and Humanities Research Council, Canada</w:t>
            </w:r>
          </w:p>
        </w:tc>
      </w:tr>
      <w:tr w:rsidR="00895BCB" w14:paraId="1AB5AD01" w14:textId="77777777" w:rsidTr="00895BCB">
        <w:tc>
          <w:tcPr>
            <w:tcW w:w="1998" w:type="dxa"/>
          </w:tcPr>
          <w:p w14:paraId="16DD4CD0" w14:textId="77777777" w:rsidR="00895BCB" w:rsidRDefault="00895BCB" w:rsidP="00820261"/>
          <w:p w14:paraId="42D897E3" w14:textId="77777777" w:rsidR="00895BCB" w:rsidRDefault="00895BCB" w:rsidP="00820261">
            <w:r>
              <w:t>Book proposals</w:t>
            </w:r>
          </w:p>
        </w:tc>
        <w:tc>
          <w:tcPr>
            <w:tcW w:w="6530" w:type="dxa"/>
          </w:tcPr>
          <w:p w14:paraId="0A47AE85" w14:textId="77777777" w:rsidR="00895BCB" w:rsidRPr="00895BCB" w:rsidRDefault="00895BCB" w:rsidP="00895BCB">
            <w:pPr>
              <w:pStyle w:val="BodyText2"/>
              <w:rPr>
                <w:rFonts w:ascii="Times New Roman" w:hAnsi="Times New Roman"/>
                <w:sz w:val="24"/>
                <w:szCs w:val="24"/>
              </w:rPr>
            </w:pPr>
          </w:p>
          <w:p w14:paraId="7AFEC9A1" w14:textId="5BE5B25D" w:rsidR="00895BCB" w:rsidRPr="00895BCB" w:rsidRDefault="00895BCB" w:rsidP="00895BCB">
            <w:pPr>
              <w:pStyle w:val="BodyText2"/>
              <w:rPr>
                <w:rFonts w:ascii="Times New Roman" w:hAnsi="Times New Roman"/>
                <w:sz w:val="24"/>
                <w:szCs w:val="24"/>
              </w:rPr>
            </w:pPr>
            <w:r w:rsidRPr="00895BCB">
              <w:rPr>
                <w:rFonts w:ascii="Times New Roman" w:hAnsi="Times New Roman"/>
                <w:sz w:val="24"/>
                <w:szCs w:val="24"/>
              </w:rPr>
              <w:t>Lawrence Erlbaum</w:t>
            </w:r>
            <w:r>
              <w:rPr>
                <w:rFonts w:ascii="Times New Roman" w:hAnsi="Times New Roman"/>
                <w:sz w:val="24"/>
                <w:szCs w:val="24"/>
              </w:rPr>
              <w:t>,</w:t>
            </w:r>
            <w:r w:rsidRPr="00895BCB">
              <w:rPr>
                <w:rFonts w:ascii="Times New Roman" w:hAnsi="Times New Roman"/>
                <w:sz w:val="24"/>
                <w:szCs w:val="24"/>
              </w:rPr>
              <w:t xml:space="preserve"> </w:t>
            </w:r>
            <w:r>
              <w:rPr>
                <w:rFonts w:ascii="Times New Roman" w:hAnsi="Times New Roman"/>
                <w:sz w:val="24"/>
                <w:szCs w:val="24"/>
              </w:rPr>
              <w:t xml:space="preserve">Open University Press (Israel), </w:t>
            </w:r>
            <w:r w:rsidRPr="00895BCB">
              <w:rPr>
                <w:rFonts w:ascii="Times New Roman" w:hAnsi="Times New Roman"/>
                <w:sz w:val="24"/>
                <w:szCs w:val="24"/>
              </w:rPr>
              <w:t>Oxford University Press</w:t>
            </w:r>
            <w:r>
              <w:rPr>
                <w:rFonts w:ascii="Times New Roman" w:hAnsi="Times New Roman"/>
                <w:sz w:val="24"/>
                <w:szCs w:val="24"/>
              </w:rPr>
              <w:t xml:space="preserve">, </w:t>
            </w:r>
            <w:r w:rsidRPr="00895BCB">
              <w:rPr>
                <w:rFonts w:ascii="Times New Roman" w:hAnsi="Times New Roman"/>
                <w:sz w:val="24"/>
                <w:szCs w:val="24"/>
              </w:rPr>
              <w:t>Routledge</w:t>
            </w:r>
            <w:r>
              <w:rPr>
                <w:rFonts w:ascii="Times New Roman" w:hAnsi="Times New Roman"/>
                <w:sz w:val="24"/>
                <w:szCs w:val="24"/>
              </w:rPr>
              <w:t xml:space="preserve">, </w:t>
            </w:r>
            <w:r w:rsidRPr="00895BCB">
              <w:rPr>
                <w:rFonts w:ascii="Times New Roman" w:hAnsi="Times New Roman"/>
                <w:sz w:val="24"/>
                <w:szCs w:val="24"/>
              </w:rPr>
              <w:t>Sage</w:t>
            </w:r>
            <w:r w:rsidR="00CD085E">
              <w:rPr>
                <w:rFonts w:ascii="Times New Roman" w:hAnsi="Times New Roman"/>
                <w:sz w:val="24"/>
                <w:szCs w:val="24"/>
              </w:rPr>
              <w:t>, MIT Press</w:t>
            </w:r>
          </w:p>
          <w:p w14:paraId="1B8A10DD" w14:textId="77777777" w:rsidR="00895BCB" w:rsidRPr="00895BCB" w:rsidRDefault="00895BCB" w:rsidP="00820261"/>
        </w:tc>
      </w:tr>
      <w:tr w:rsidR="00895BCB" w14:paraId="5BC31E7F" w14:textId="77777777" w:rsidTr="00895BCB">
        <w:tc>
          <w:tcPr>
            <w:tcW w:w="1998" w:type="dxa"/>
          </w:tcPr>
          <w:p w14:paraId="46BAB41D" w14:textId="77777777" w:rsidR="00895BCB" w:rsidRDefault="00895BCB" w:rsidP="00820261">
            <w:r>
              <w:t>Educational programs</w:t>
            </w:r>
          </w:p>
        </w:tc>
        <w:tc>
          <w:tcPr>
            <w:tcW w:w="6530" w:type="dxa"/>
          </w:tcPr>
          <w:p w14:paraId="039C9195" w14:textId="77777777" w:rsidR="00895BCB" w:rsidRDefault="00895BCB" w:rsidP="00895BCB">
            <w:pPr>
              <w:pStyle w:val="BodyText2"/>
              <w:rPr>
                <w:rFonts w:ascii="Times New Roman" w:hAnsi="Times New Roman"/>
                <w:sz w:val="24"/>
                <w:szCs w:val="24"/>
              </w:rPr>
            </w:pPr>
            <w:r>
              <w:rPr>
                <w:rFonts w:ascii="Times New Roman" w:hAnsi="Times New Roman"/>
                <w:sz w:val="24"/>
                <w:szCs w:val="24"/>
              </w:rPr>
              <w:t>Chair of two committees appointed by the Israeli Council of Higher Education in order to examine new degree granting programs in communication studies</w:t>
            </w:r>
          </w:p>
          <w:p w14:paraId="2889BAD3" w14:textId="77777777" w:rsidR="00774971" w:rsidRDefault="00774971" w:rsidP="00895BCB">
            <w:pPr>
              <w:pStyle w:val="BodyText2"/>
              <w:rPr>
                <w:rFonts w:ascii="Times New Roman" w:hAnsi="Times New Roman"/>
                <w:sz w:val="24"/>
                <w:szCs w:val="24"/>
              </w:rPr>
            </w:pPr>
          </w:p>
          <w:p w14:paraId="46D1053F" w14:textId="77777777" w:rsidR="00774971" w:rsidRPr="00895BCB" w:rsidRDefault="00774971" w:rsidP="00174B50">
            <w:pPr>
              <w:pStyle w:val="BodyText2"/>
              <w:rPr>
                <w:rFonts w:ascii="Times New Roman" w:hAnsi="Times New Roman"/>
                <w:sz w:val="24"/>
                <w:szCs w:val="24"/>
              </w:rPr>
            </w:pPr>
            <w:r w:rsidRPr="00D61BE6">
              <w:rPr>
                <w:rFonts w:ascii="Times New Roman" w:hAnsi="Times New Roman"/>
                <w:sz w:val="24"/>
              </w:rPr>
              <w:t>Judge in the undergraduate student poster competition, Penn State (2005</w:t>
            </w:r>
            <w:r w:rsidR="00174B50">
              <w:rPr>
                <w:rFonts w:ascii="Times New Roman" w:hAnsi="Times New Roman"/>
                <w:sz w:val="24"/>
              </w:rPr>
              <w:t xml:space="preserve"> – </w:t>
            </w:r>
            <w:r w:rsidRPr="00D61BE6">
              <w:rPr>
                <w:rFonts w:ascii="Times New Roman" w:hAnsi="Times New Roman"/>
                <w:sz w:val="24"/>
              </w:rPr>
              <w:t>2009)</w:t>
            </w:r>
          </w:p>
        </w:tc>
      </w:tr>
    </w:tbl>
    <w:p w14:paraId="2063C156" w14:textId="57A070CD" w:rsidR="000C1D49" w:rsidRDefault="000C1D49" w:rsidP="000C1D49"/>
    <w:p w14:paraId="2F70F1DE" w14:textId="46FE2F27" w:rsidR="00D3528C" w:rsidRDefault="00D3528C" w:rsidP="00D3528C">
      <w:r>
        <w:t>(</w:t>
      </w:r>
      <w:r w:rsidR="004110D9">
        <w:t>f</w:t>
      </w:r>
      <w:r>
        <w:t>) Membership in professional/scientific societies</w:t>
      </w:r>
    </w:p>
    <w:p w14:paraId="1AFBADBD" w14:textId="77777777" w:rsidR="00D3528C" w:rsidRDefault="00D3528C" w:rsidP="00A44258"/>
    <w:p w14:paraId="3A1EB4C8" w14:textId="61247256" w:rsidR="00DC3DCD" w:rsidRDefault="00DC3DCD" w:rsidP="0083240B">
      <w:r>
        <w:t>2014-present</w:t>
      </w:r>
      <w:r>
        <w:tab/>
        <w:t>European Communication Research and Education Association</w:t>
      </w:r>
    </w:p>
    <w:p w14:paraId="4444E834" w14:textId="41F0489E" w:rsidR="0083240B" w:rsidRDefault="0083240B" w:rsidP="0083240B">
      <w:r>
        <w:t>2012-present</w:t>
      </w:r>
      <w:r>
        <w:tab/>
        <w:t>International Association of Media and Communication Research</w:t>
      </w:r>
    </w:p>
    <w:p w14:paraId="228CE3BE" w14:textId="77777777" w:rsidR="0083240B" w:rsidRDefault="0083240B" w:rsidP="0083240B">
      <w:r>
        <w:t xml:space="preserve">1998-present </w:t>
      </w:r>
      <w:r>
        <w:tab/>
        <w:t>International Communication Association</w:t>
      </w:r>
    </w:p>
    <w:p w14:paraId="714260CE" w14:textId="41144AB4" w:rsidR="00E24A7F" w:rsidRPr="000C1D49" w:rsidRDefault="0083240B" w:rsidP="000C1D49">
      <w:r>
        <w:t xml:space="preserve">1996-present </w:t>
      </w:r>
      <w:r>
        <w:tab/>
        <w:t>Israel Communication Association</w:t>
      </w:r>
    </w:p>
    <w:p w14:paraId="723B5AEB" w14:textId="11AC08C5" w:rsidR="00D3528C" w:rsidRPr="00C6474F" w:rsidRDefault="00D3528C" w:rsidP="00D3528C">
      <w:pPr>
        <w:pStyle w:val="Header"/>
        <w:numPr>
          <w:ilvl w:val="0"/>
          <w:numId w:val="3"/>
        </w:numPr>
        <w:tabs>
          <w:tab w:val="clear" w:pos="4819"/>
          <w:tab w:val="clear" w:pos="9071"/>
        </w:tabs>
        <w:rPr>
          <w:rFonts w:ascii="Times New Roman" w:hAnsi="Times New Roman" w:cs="Times New Roman"/>
          <w:b/>
          <w:lang w:val="en-US" w:eastAsia="en-US"/>
        </w:rPr>
      </w:pPr>
      <w:r>
        <w:rPr>
          <w:rFonts w:ascii="Times New Roman" w:hAnsi="Times New Roman" w:cs="Times New Roman"/>
          <w:b/>
          <w:lang w:val="en-US" w:eastAsia="en-US"/>
        </w:rPr>
        <w:lastRenderedPageBreak/>
        <w:t>Educational Activities</w:t>
      </w:r>
    </w:p>
    <w:p w14:paraId="6A1BDC16" w14:textId="77777777" w:rsidR="00A35F0B" w:rsidRDefault="00A35F0B" w:rsidP="00997B46">
      <w:pPr>
        <w:pStyle w:val="Heading2"/>
        <w:rPr>
          <w:rFonts w:ascii="Times New Roman" w:hAnsi="Times New Roman"/>
          <w:b/>
        </w:rPr>
      </w:pPr>
    </w:p>
    <w:p w14:paraId="49D7156D" w14:textId="77777777" w:rsidR="00D3528C" w:rsidRDefault="00D3528C" w:rsidP="00D3528C">
      <w:pPr>
        <w:pStyle w:val="Footer"/>
        <w:tabs>
          <w:tab w:val="clear" w:pos="4153"/>
          <w:tab w:val="clear" w:pos="8306"/>
        </w:tabs>
        <w:bidi w:val="0"/>
        <w:rPr>
          <w:rFonts w:cs="Times New Roman"/>
          <w:noProof w:val="0"/>
          <w:sz w:val="24"/>
          <w:u w:val="single"/>
          <w:lang w:eastAsia="en-US"/>
        </w:rPr>
      </w:pPr>
      <w:r>
        <w:rPr>
          <w:rFonts w:cs="Times New Roman"/>
          <w:noProof w:val="0"/>
          <w:sz w:val="24"/>
          <w:lang w:eastAsia="en-US"/>
        </w:rPr>
        <w:t xml:space="preserve">(a) </w:t>
      </w:r>
      <w:r>
        <w:rPr>
          <w:rFonts w:cs="Times New Roman"/>
          <w:noProof w:val="0"/>
          <w:sz w:val="24"/>
          <w:u w:val="single"/>
          <w:lang w:eastAsia="en-US"/>
        </w:rPr>
        <w:t>Courses taught</w:t>
      </w:r>
    </w:p>
    <w:p w14:paraId="5B5DE3D7" w14:textId="77777777" w:rsidR="004110D9" w:rsidRDefault="004110D9" w:rsidP="00D3528C">
      <w:pPr>
        <w:pStyle w:val="Footer"/>
        <w:tabs>
          <w:tab w:val="clear" w:pos="4153"/>
          <w:tab w:val="clear" w:pos="8306"/>
        </w:tabs>
        <w:bidi w:val="0"/>
        <w:rPr>
          <w:rFonts w:cs="Times New Roman"/>
          <w:noProof w:val="0"/>
          <w:sz w:val="24"/>
          <w:u w:val="single"/>
          <w:lang w:eastAsia="en-US"/>
        </w:rPr>
      </w:pPr>
    </w:p>
    <w:tbl>
      <w:tblPr>
        <w:tblStyle w:val="TableGrid"/>
        <w:tblW w:w="0" w:type="auto"/>
        <w:tblLook w:val="04A0" w:firstRow="1" w:lastRow="0" w:firstColumn="1" w:lastColumn="0" w:noHBand="0" w:noVBand="1"/>
      </w:tblPr>
      <w:tblGrid>
        <w:gridCol w:w="2781"/>
        <w:gridCol w:w="2817"/>
        <w:gridCol w:w="2704"/>
      </w:tblGrid>
      <w:tr w:rsidR="004110D9" w:rsidRPr="004110D9" w14:paraId="71826EB4" w14:textId="77777777" w:rsidTr="004110D9">
        <w:tc>
          <w:tcPr>
            <w:tcW w:w="2842" w:type="dxa"/>
          </w:tcPr>
          <w:p w14:paraId="3BFAA8DD" w14:textId="77777777" w:rsidR="004110D9" w:rsidRPr="004110D9" w:rsidRDefault="004110D9" w:rsidP="004110D9">
            <w:pPr>
              <w:pStyle w:val="Footer"/>
              <w:tabs>
                <w:tab w:val="clear" w:pos="4153"/>
                <w:tab w:val="clear" w:pos="8306"/>
              </w:tabs>
              <w:bidi w:val="0"/>
              <w:rPr>
                <w:rFonts w:cs="Times New Roman"/>
                <w:noProof w:val="0"/>
                <w:sz w:val="24"/>
                <w:u w:val="single"/>
                <w:lang w:eastAsia="en-US"/>
              </w:rPr>
            </w:pPr>
            <w:r>
              <w:rPr>
                <w:rFonts w:cs="Times New Roman"/>
                <w:noProof w:val="0"/>
                <w:sz w:val="24"/>
                <w:u w:val="single"/>
                <w:lang w:eastAsia="en-US"/>
              </w:rPr>
              <w:t>Course</w:t>
            </w:r>
          </w:p>
        </w:tc>
        <w:tc>
          <w:tcPr>
            <w:tcW w:w="2843" w:type="dxa"/>
          </w:tcPr>
          <w:p w14:paraId="1A2D067F" w14:textId="77777777" w:rsidR="004110D9" w:rsidRPr="004110D9" w:rsidRDefault="004110D9" w:rsidP="004110D9">
            <w:pPr>
              <w:pStyle w:val="Footer"/>
              <w:tabs>
                <w:tab w:val="clear" w:pos="4153"/>
                <w:tab w:val="clear" w:pos="8306"/>
              </w:tabs>
              <w:bidi w:val="0"/>
              <w:rPr>
                <w:rFonts w:cs="Times New Roman"/>
                <w:noProof w:val="0"/>
                <w:sz w:val="24"/>
                <w:u w:val="single"/>
                <w:lang w:eastAsia="en-US"/>
              </w:rPr>
            </w:pPr>
            <w:r>
              <w:rPr>
                <w:rFonts w:cs="Times New Roman"/>
                <w:noProof w:val="0"/>
                <w:sz w:val="24"/>
                <w:u w:val="single"/>
                <w:lang w:eastAsia="en-US"/>
              </w:rPr>
              <w:t>Level</w:t>
            </w:r>
          </w:p>
        </w:tc>
        <w:tc>
          <w:tcPr>
            <w:tcW w:w="2843" w:type="dxa"/>
          </w:tcPr>
          <w:p w14:paraId="4C5EF24E" w14:textId="1154D27C" w:rsidR="004110D9" w:rsidRPr="004110D9" w:rsidRDefault="007F6CBE" w:rsidP="004110D9">
            <w:pPr>
              <w:pStyle w:val="Footer"/>
              <w:tabs>
                <w:tab w:val="clear" w:pos="4153"/>
                <w:tab w:val="clear" w:pos="8306"/>
              </w:tabs>
              <w:bidi w:val="0"/>
              <w:rPr>
                <w:rFonts w:cs="Times New Roman"/>
                <w:noProof w:val="0"/>
                <w:sz w:val="24"/>
                <w:u w:val="single"/>
                <w:lang w:eastAsia="en-US"/>
              </w:rPr>
            </w:pPr>
            <w:r>
              <w:rPr>
                <w:rFonts w:cs="Times New Roman"/>
                <w:noProof w:val="0"/>
                <w:sz w:val="24"/>
                <w:u w:val="single"/>
                <w:lang w:eastAsia="en-US"/>
              </w:rPr>
              <w:t>Institution</w:t>
            </w:r>
          </w:p>
        </w:tc>
      </w:tr>
      <w:tr w:rsidR="00174B50" w:rsidRPr="004110D9" w14:paraId="271C4264" w14:textId="77777777" w:rsidTr="004110D9">
        <w:tc>
          <w:tcPr>
            <w:tcW w:w="2842" w:type="dxa"/>
          </w:tcPr>
          <w:p w14:paraId="33DDDD76"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Communication law</w:t>
            </w:r>
          </w:p>
        </w:tc>
        <w:tc>
          <w:tcPr>
            <w:tcW w:w="2843" w:type="dxa"/>
          </w:tcPr>
          <w:p w14:paraId="6185CB43"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Undergraduate</w:t>
            </w:r>
          </w:p>
        </w:tc>
        <w:tc>
          <w:tcPr>
            <w:tcW w:w="2843" w:type="dxa"/>
          </w:tcPr>
          <w:p w14:paraId="64D3A98C" w14:textId="77777777" w:rsidR="00174B50" w:rsidRPr="004110D9" w:rsidRDefault="00174B50" w:rsidP="004110D9">
            <w:pPr>
              <w:pStyle w:val="Footer"/>
              <w:tabs>
                <w:tab w:val="clear" w:pos="4153"/>
                <w:tab w:val="clear" w:pos="8306"/>
              </w:tabs>
              <w:bidi w:val="0"/>
              <w:rPr>
                <w:rFonts w:cs="Times New Roman"/>
                <w:noProof w:val="0"/>
                <w:sz w:val="24"/>
                <w:lang w:eastAsia="en-US"/>
              </w:rPr>
            </w:pPr>
            <w:r w:rsidRPr="004110D9">
              <w:rPr>
                <w:rFonts w:cs="Times New Roman"/>
                <w:noProof w:val="0"/>
                <w:sz w:val="24"/>
                <w:lang w:eastAsia="en-US"/>
              </w:rPr>
              <w:t>Ben-Gurion University of the Negev</w:t>
            </w:r>
          </w:p>
        </w:tc>
      </w:tr>
      <w:tr w:rsidR="00174B50" w:rsidRPr="004110D9" w14:paraId="42581CA4" w14:textId="77777777" w:rsidTr="004110D9">
        <w:tc>
          <w:tcPr>
            <w:tcW w:w="2842" w:type="dxa"/>
          </w:tcPr>
          <w:p w14:paraId="022BCAB4"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Media activism</w:t>
            </w:r>
          </w:p>
        </w:tc>
        <w:tc>
          <w:tcPr>
            <w:tcW w:w="2843" w:type="dxa"/>
          </w:tcPr>
          <w:p w14:paraId="650BFCBB"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Undergraduate/graduate seminar</w:t>
            </w:r>
          </w:p>
        </w:tc>
        <w:tc>
          <w:tcPr>
            <w:tcW w:w="2843" w:type="dxa"/>
          </w:tcPr>
          <w:p w14:paraId="17EB8B9F" w14:textId="77777777" w:rsidR="00174B50" w:rsidRPr="004110D9" w:rsidRDefault="00174B50" w:rsidP="004110D9">
            <w:pPr>
              <w:pStyle w:val="Footer"/>
              <w:tabs>
                <w:tab w:val="clear" w:pos="4153"/>
                <w:tab w:val="clear" w:pos="8306"/>
              </w:tabs>
              <w:bidi w:val="0"/>
              <w:rPr>
                <w:rFonts w:cs="Times New Roman"/>
                <w:noProof w:val="0"/>
                <w:sz w:val="24"/>
                <w:lang w:eastAsia="en-US"/>
              </w:rPr>
            </w:pPr>
            <w:r w:rsidRPr="004110D9">
              <w:rPr>
                <w:rFonts w:cs="Times New Roman"/>
                <w:noProof w:val="0"/>
                <w:sz w:val="24"/>
                <w:lang w:eastAsia="en-US"/>
              </w:rPr>
              <w:t>Ben-Gurion University of the Negev</w:t>
            </w:r>
          </w:p>
        </w:tc>
      </w:tr>
      <w:tr w:rsidR="00174B50" w:rsidRPr="004110D9" w14:paraId="10AF7CD5" w14:textId="77777777" w:rsidTr="004110D9">
        <w:tc>
          <w:tcPr>
            <w:tcW w:w="2842" w:type="dxa"/>
          </w:tcPr>
          <w:p w14:paraId="494F9D2A" w14:textId="77777777" w:rsidR="00174B50" w:rsidRPr="004110D9" w:rsidRDefault="00174B50" w:rsidP="004110D9">
            <w:pPr>
              <w:pStyle w:val="Footer"/>
              <w:tabs>
                <w:tab w:val="clear" w:pos="4153"/>
                <w:tab w:val="clear" w:pos="8306"/>
              </w:tabs>
              <w:bidi w:val="0"/>
              <w:rPr>
                <w:rFonts w:cs="Times New Roman"/>
                <w:noProof w:val="0"/>
                <w:sz w:val="24"/>
                <w:lang w:eastAsia="en-US"/>
              </w:rPr>
            </w:pPr>
            <w:r w:rsidRPr="004110D9">
              <w:rPr>
                <w:rFonts w:cs="Times New Roman"/>
                <w:noProof w:val="0"/>
                <w:sz w:val="24"/>
                <w:lang w:eastAsia="en-US"/>
              </w:rPr>
              <w:t>Introduction to communication studies</w:t>
            </w:r>
          </w:p>
        </w:tc>
        <w:tc>
          <w:tcPr>
            <w:tcW w:w="2843" w:type="dxa"/>
          </w:tcPr>
          <w:p w14:paraId="0E4D2914" w14:textId="77777777" w:rsidR="00174B50" w:rsidRPr="004110D9" w:rsidRDefault="00174B50" w:rsidP="004110D9">
            <w:pPr>
              <w:pStyle w:val="Footer"/>
              <w:tabs>
                <w:tab w:val="clear" w:pos="4153"/>
                <w:tab w:val="clear" w:pos="8306"/>
              </w:tabs>
              <w:bidi w:val="0"/>
              <w:rPr>
                <w:rFonts w:cs="Times New Roman"/>
                <w:noProof w:val="0"/>
                <w:sz w:val="24"/>
                <w:lang w:eastAsia="en-US"/>
              </w:rPr>
            </w:pPr>
            <w:r w:rsidRPr="004110D9">
              <w:rPr>
                <w:rFonts w:cs="Times New Roman"/>
                <w:noProof w:val="0"/>
                <w:sz w:val="24"/>
                <w:lang w:eastAsia="en-US"/>
              </w:rPr>
              <w:t>undergraduate</w:t>
            </w:r>
          </w:p>
        </w:tc>
        <w:tc>
          <w:tcPr>
            <w:tcW w:w="2843" w:type="dxa"/>
          </w:tcPr>
          <w:p w14:paraId="412DAF6B" w14:textId="77777777" w:rsidR="00174B50" w:rsidRPr="004110D9" w:rsidRDefault="00174B50" w:rsidP="004110D9">
            <w:pPr>
              <w:pStyle w:val="Footer"/>
              <w:tabs>
                <w:tab w:val="clear" w:pos="4153"/>
                <w:tab w:val="clear" w:pos="8306"/>
              </w:tabs>
              <w:bidi w:val="0"/>
              <w:rPr>
                <w:rFonts w:cs="Times New Roman"/>
                <w:noProof w:val="0"/>
                <w:sz w:val="24"/>
                <w:lang w:eastAsia="en-US"/>
              </w:rPr>
            </w:pPr>
            <w:r w:rsidRPr="004110D9">
              <w:rPr>
                <w:rFonts w:cs="Times New Roman"/>
                <w:noProof w:val="0"/>
                <w:sz w:val="24"/>
                <w:lang w:eastAsia="en-US"/>
              </w:rPr>
              <w:t>Ben-Gurion University of the Negev</w:t>
            </w:r>
          </w:p>
        </w:tc>
      </w:tr>
      <w:tr w:rsidR="00174B50" w:rsidRPr="004110D9" w14:paraId="6F5F8E56" w14:textId="77777777" w:rsidTr="004110D9">
        <w:tc>
          <w:tcPr>
            <w:tcW w:w="2842" w:type="dxa"/>
          </w:tcPr>
          <w:p w14:paraId="3754AC81" w14:textId="77777777" w:rsidR="00174B50" w:rsidRPr="004110D9" w:rsidRDefault="00174B50" w:rsidP="004110D9">
            <w:pPr>
              <w:pStyle w:val="Footer"/>
              <w:tabs>
                <w:tab w:val="clear" w:pos="4153"/>
                <w:tab w:val="clear" w:pos="8306"/>
              </w:tabs>
              <w:bidi w:val="0"/>
              <w:rPr>
                <w:rFonts w:cs="Times New Roman"/>
                <w:noProof w:val="0"/>
                <w:sz w:val="24"/>
                <w:lang w:eastAsia="en-US"/>
              </w:rPr>
            </w:pPr>
            <w:r w:rsidRPr="004110D9">
              <w:rPr>
                <w:rFonts w:cs="Times New Roman"/>
                <w:noProof w:val="0"/>
                <w:sz w:val="24"/>
                <w:lang w:eastAsia="en-US"/>
              </w:rPr>
              <w:t>Communication theory</w:t>
            </w:r>
          </w:p>
        </w:tc>
        <w:tc>
          <w:tcPr>
            <w:tcW w:w="2843" w:type="dxa"/>
          </w:tcPr>
          <w:p w14:paraId="466AA263" w14:textId="77777777" w:rsidR="00174B50" w:rsidRPr="004110D9" w:rsidRDefault="00174B50" w:rsidP="004110D9">
            <w:pPr>
              <w:pStyle w:val="Footer"/>
              <w:tabs>
                <w:tab w:val="clear" w:pos="4153"/>
                <w:tab w:val="clear" w:pos="8306"/>
              </w:tabs>
              <w:bidi w:val="0"/>
              <w:rPr>
                <w:rFonts w:cs="Times New Roman"/>
                <w:noProof w:val="0"/>
                <w:sz w:val="24"/>
                <w:lang w:eastAsia="en-US"/>
              </w:rPr>
            </w:pPr>
            <w:r w:rsidRPr="004110D9">
              <w:rPr>
                <w:rFonts w:cs="Times New Roman"/>
                <w:noProof w:val="0"/>
                <w:sz w:val="24"/>
                <w:lang w:eastAsia="en-US"/>
              </w:rPr>
              <w:t>graduate</w:t>
            </w:r>
          </w:p>
        </w:tc>
        <w:tc>
          <w:tcPr>
            <w:tcW w:w="2843" w:type="dxa"/>
          </w:tcPr>
          <w:p w14:paraId="03E47B6C" w14:textId="77777777" w:rsidR="00174B50" w:rsidRPr="004110D9" w:rsidRDefault="00174B50" w:rsidP="004110D9">
            <w:pPr>
              <w:pStyle w:val="Footer"/>
              <w:tabs>
                <w:tab w:val="clear" w:pos="4153"/>
                <w:tab w:val="clear" w:pos="8306"/>
              </w:tabs>
              <w:bidi w:val="0"/>
              <w:rPr>
                <w:rFonts w:cs="Times New Roman"/>
                <w:noProof w:val="0"/>
                <w:sz w:val="24"/>
                <w:lang w:eastAsia="en-US"/>
              </w:rPr>
            </w:pPr>
            <w:r w:rsidRPr="004110D9">
              <w:rPr>
                <w:rFonts w:cs="Times New Roman"/>
                <w:noProof w:val="0"/>
                <w:sz w:val="24"/>
                <w:lang w:eastAsia="en-US"/>
              </w:rPr>
              <w:t>Ben-Gurion University of the Negev</w:t>
            </w:r>
          </w:p>
        </w:tc>
      </w:tr>
      <w:tr w:rsidR="00174B50" w:rsidRPr="004110D9" w14:paraId="66BB0C91" w14:textId="77777777" w:rsidTr="004110D9">
        <w:tc>
          <w:tcPr>
            <w:tcW w:w="2842" w:type="dxa"/>
          </w:tcPr>
          <w:p w14:paraId="3FE46A9C" w14:textId="77777777" w:rsidR="00174B50" w:rsidRPr="004110D9" w:rsidRDefault="00174B50" w:rsidP="004110D9">
            <w:pPr>
              <w:pStyle w:val="Footer"/>
              <w:tabs>
                <w:tab w:val="clear" w:pos="4153"/>
                <w:tab w:val="clear" w:pos="8306"/>
              </w:tabs>
              <w:bidi w:val="0"/>
              <w:rPr>
                <w:rFonts w:cs="Times New Roman"/>
                <w:noProof w:val="0"/>
                <w:sz w:val="24"/>
                <w:lang w:eastAsia="en-US"/>
              </w:rPr>
            </w:pPr>
            <w:r w:rsidRPr="004110D9">
              <w:rPr>
                <w:rFonts w:cs="Times New Roman"/>
                <w:noProof w:val="0"/>
                <w:sz w:val="24"/>
                <w:lang w:eastAsia="en-US"/>
              </w:rPr>
              <w:t>Media Industry Regulation</w:t>
            </w:r>
          </w:p>
        </w:tc>
        <w:tc>
          <w:tcPr>
            <w:tcW w:w="2843" w:type="dxa"/>
          </w:tcPr>
          <w:p w14:paraId="38DAB5C5" w14:textId="77777777" w:rsidR="00174B50" w:rsidRPr="004110D9" w:rsidRDefault="00174B50" w:rsidP="004110D9">
            <w:pPr>
              <w:pStyle w:val="Footer"/>
              <w:tabs>
                <w:tab w:val="clear" w:pos="4153"/>
                <w:tab w:val="clear" w:pos="8306"/>
              </w:tabs>
              <w:bidi w:val="0"/>
              <w:rPr>
                <w:rFonts w:cs="Times New Roman"/>
                <w:noProof w:val="0"/>
                <w:sz w:val="24"/>
                <w:lang w:eastAsia="en-US"/>
              </w:rPr>
            </w:pPr>
            <w:r w:rsidRPr="004110D9">
              <w:rPr>
                <w:rFonts w:cs="Times New Roman"/>
                <w:noProof w:val="0"/>
                <w:sz w:val="24"/>
                <w:lang w:eastAsia="en-US"/>
              </w:rPr>
              <w:t>undergraduate</w:t>
            </w:r>
          </w:p>
        </w:tc>
        <w:tc>
          <w:tcPr>
            <w:tcW w:w="2843" w:type="dxa"/>
          </w:tcPr>
          <w:p w14:paraId="397C0AE7" w14:textId="77777777" w:rsidR="00174B50" w:rsidRPr="004110D9" w:rsidRDefault="00174B50" w:rsidP="004110D9">
            <w:pPr>
              <w:pStyle w:val="Footer"/>
              <w:tabs>
                <w:tab w:val="clear" w:pos="4153"/>
                <w:tab w:val="clear" w:pos="8306"/>
              </w:tabs>
              <w:bidi w:val="0"/>
              <w:rPr>
                <w:rFonts w:cs="Times New Roman"/>
                <w:noProof w:val="0"/>
                <w:sz w:val="24"/>
                <w:lang w:eastAsia="en-US"/>
              </w:rPr>
            </w:pPr>
            <w:r w:rsidRPr="00D3528C">
              <w:rPr>
                <w:rFonts w:cs="Times New Roman"/>
                <w:noProof w:val="0"/>
                <w:sz w:val="24"/>
                <w:lang w:eastAsia="en-US"/>
              </w:rPr>
              <w:t>Ben-Gurion University of the Negev</w:t>
            </w:r>
          </w:p>
        </w:tc>
      </w:tr>
      <w:tr w:rsidR="00174B50" w:rsidRPr="004110D9" w14:paraId="011D5324" w14:textId="77777777" w:rsidTr="004110D9">
        <w:tc>
          <w:tcPr>
            <w:tcW w:w="2842" w:type="dxa"/>
          </w:tcPr>
          <w:p w14:paraId="30DE0FE9" w14:textId="77777777" w:rsidR="00174B50" w:rsidRPr="004110D9" w:rsidRDefault="00174B50" w:rsidP="004110D9">
            <w:pPr>
              <w:pStyle w:val="Footer"/>
              <w:tabs>
                <w:tab w:val="clear" w:pos="4153"/>
                <w:tab w:val="clear" w:pos="8306"/>
              </w:tabs>
              <w:bidi w:val="0"/>
              <w:rPr>
                <w:rFonts w:cs="Times New Roman"/>
                <w:noProof w:val="0"/>
                <w:sz w:val="24"/>
                <w:lang w:eastAsia="en-US"/>
              </w:rPr>
            </w:pPr>
            <w:r w:rsidRPr="00D61BE6">
              <w:rPr>
                <w:rFonts w:cs="Times New Roman"/>
                <w:noProof w:val="0"/>
                <w:sz w:val="24"/>
                <w:lang w:eastAsia="en-US"/>
              </w:rPr>
              <w:t>Comparative World Media</w:t>
            </w:r>
          </w:p>
        </w:tc>
        <w:tc>
          <w:tcPr>
            <w:tcW w:w="2843" w:type="dxa"/>
          </w:tcPr>
          <w:p w14:paraId="52153370"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undergraduate seminar</w:t>
            </w:r>
          </w:p>
        </w:tc>
        <w:tc>
          <w:tcPr>
            <w:tcW w:w="2843" w:type="dxa"/>
          </w:tcPr>
          <w:p w14:paraId="126328B5" w14:textId="77777777" w:rsidR="00174B50" w:rsidRPr="004110D9" w:rsidRDefault="00174B50" w:rsidP="004110D9">
            <w:pPr>
              <w:pStyle w:val="Footer"/>
              <w:tabs>
                <w:tab w:val="clear" w:pos="4153"/>
                <w:tab w:val="clear" w:pos="8306"/>
              </w:tabs>
              <w:bidi w:val="0"/>
              <w:rPr>
                <w:rFonts w:cs="Times New Roman"/>
                <w:noProof w:val="0"/>
                <w:sz w:val="24"/>
                <w:lang w:eastAsia="en-US"/>
              </w:rPr>
            </w:pPr>
            <w:r w:rsidRPr="00D3528C">
              <w:rPr>
                <w:rFonts w:cs="Times New Roman"/>
                <w:noProof w:val="0"/>
                <w:sz w:val="24"/>
                <w:lang w:eastAsia="en-US"/>
              </w:rPr>
              <w:t>Ben-Gurion University of the Negev</w:t>
            </w:r>
          </w:p>
        </w:tc>
      </w:tr>
      <w:tr w:rsidR="00174B50" w:rsidRPr="004110D9" w14:paraId="1BBD773B" w14:textId="77777777" w:rsidTr="004110D9">
        <w:tc>
          <w:tcPr>
            <w:tcW w:w="2842" w:type="dxa"/>
          </w:tcPr>
          <w:p w14:paraId="5D0B4612" w14:textId="77777777" w:rsidR="00174B50" w:rsidRPr="004110D9" w:rsidRDefault="00174B50" w:rsidP="004110D9">
            <w:pPr>
              <w:pStyle w:val="Footer"/>
              <w:tabs>
                <w:tab w:val="clear" w:pos="4153"/>
                <w:tab w:val="clear" w:pos="8306"/>
              </w:tabs>
              <w:bidi w:val="0"/>
              <w:rPr>
                <w:rFonts w:cs="Times New Roman"/>
                <w:noProof w:val="0"/>
                <w:sz w:val="24"/>
                <w:lang w:eastAsia="en-US"/>
              </w:rPr>
            </w:pPr>
            <w:r w:rsidRPr="00D61BE6">
              <w:rPr>
                <w:rFonts w:cs="Times New Roman"/>
                <w:noProof w:val="0"/>
                <w:sz w:val="24"/>
                <w:lang w:eastAsia="en-US"/>
              </w:rPr>
              <w:t>Disconnected Communities in an Online Society</w:t>
            </w:r>
          </w:p>
        </w:tc>
        <w:tc>
          <w:tcPr>
            <w:tcW w:w="2843" w:type="dxa"/>
          </w:tcPr>
          <w:p w14:paraId="148C1103"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graduate seminar</w:t>
            </w:r>
          </w:p>
        </w:tc>
        <w:tc>
          <w:tcPr>
            <w:tcW w:w="2843" w:type="dxa"/>
          </w:tcPr>
          <w:p w14:paraId="5C755151" w14:textId="77777777" w:rsidR="00174B50" w:rsidRPr="004110D9" w:rsidRDefault="00174B50" w:rsidP="004110D9">
            <w:pPr>
              <w:pStyle w:val="Footer"/>
              <w:tabs>
                <w:tab w:val="clear" w:pos="4153"/>
                <w:tab w:val="clear" w:pos="8306"/>
              </w:tabs>
              <w:bidi w:val="0"/>
              <w:rPr>
                <w:rFonts w:cs="Times New Roman"/>
                <w:noProof w:val="0"/>
                <w:sz w:val="24"/>
                <w:lang w:eastAsia="en-US"/>
              </w:rPr>
            </w:pPr>
            <w:r w:rsidRPr="00D3528C">
              <w:rPr>
                <w:rFonts w:cs="Times New Roman"/>
                <w:noProof w:val="0"/>
                <w:sz w:val="24"/>
                <w:lang w:eastAsia="en-US"/>
              </w:rPr>
              <w:t>Ben-Gurion University of the Negev</w:t>
            </w:r>
          </w:p>
        </w:tc>
      </w:tr>
      <w:tr w:rsidR="00174B50" w:rsidRPr="004110D9" w14:paraId="40EAF70D" w14:textId="77777777" w:rsidTr="004110D9">
        <w:tc>
          <w:tcPr>
            <w:tcW w:w="2842" w:type="dxa"/>
          </w:tcPr>
          <w:p w14:paraId="4E93CE00" w14:textId="77777777" w:rsidR="00174B50" w:rsidRPr="004110D9" w:rsidRDefault="00174B50" w:rsidP="004110D9">
            <w:pPr>
              <w:pStyle w:val="Footer"/>
              <w:tabs>
                <w:tab w:val="clear" w:pos="4153"/>
                <w:tab w:val="clear" w:pos="8306"/>
              </w:tabs>
              <w:bidi w:val="0"/>
              <w:rPr>
                <w:rFonts w:cs="Times New Roman"/>
                <w:noProof w:val="0"/>
                <w:sz w:val="24"/>
                <w:lang w:eastAsia="en-US"/>
              </w:rPr>
            </w:pPr>
            <w:r w:rsidRPr="00D61BE6">
              <w:rPr>
                <w:rFonts w:cs="Times New Roman"/>
                <w:noProof w:val="0"/>
                <w:sz w:val="24"/>
                <w:lang w:eastAsia="en-US"/>
              </w:rPr>
              <w:t>Communications For All</w:t>
            </w:r>
            <w:r>
              <w:rPr>
                <w:rFonts w:cs="Times New Roman"/>
                <w:noProof w:val="0"/>
                <w:sz w:val="24"/>
                <w:lang w:eastAsia="en-US"/>
              </w:rPr>
              <w:t xml:space="preserve"> – activism seminar</w:t>
            </w:r>
          </w:p>
        </w:tc>
        <w:tc>
          <w:tcPr>
            <w:tcW w:w="2843" w:type="dxa"/>
          </w:tcPr>
          <w:p w14:paraId="1752BF5A"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graduate and undergraduate</w:t>
            </w:r>
          </w:p>
        </w:tc>
        <w:tc>
          <w:tcPr>
            <w:tcW w:w="2843" w:type="dxa"/>
          </w:tcPr>
          <w:p w14:paraId="5C83A201" w14:textId="77777777" w:rsidR="00174B50" w:rsidRPr="004110D9" w:rsidRDefault="00174B50" w:rsidP="004110D9">
            <w:pPr>
              <w:pStyle w:val="Footer"/>
              <w:tabs>
                <w:tab w:val="clear" w:pos="4153"/>
                <w:tab w:val="clear" w:pos="8306"/>
              </w:tabs>
              <w:bidi w:val="0"/>
              <w:rPr>
                <w:rFonts w:cs="Times New Roman"/>
                <w:noProof w:val="0"/>
                <w:sz w:val="24"/>
                <w:lang w:eastAsia="en-US"/>
              </w:rPr>
            </w:pPr>
            <w:r w:rsidRPr="00D3528C">
              <w:rPr>
                <w:rFonts w:cs="Times New Roman"/>
                <w:noProof w:val="0"/>
                <w:sz w:val="24"/>
                <w:lang w:eastAsia="en-US"/>
              </w:rPr>
              <w:t>Ben-Gurion University of the Negev</w:t>
            </w:r>
          </w:p>
        </w:tc>
      </w:tr>
      <w:tr w:rsidR="00174B50" w:rsidRPr="004110D9" w14:paraId="563F4437" w14:textId="77777777" w:rsidTr="004110D9">
        <w:tc>
          <w:tcPr>
            <w:tcW w:w="2842" w:type="dxa"/>
          </w:tcPr>
          <w:p w14:paraId="11147CC6" w14:textId="77777777" w:rsidR="00174B50" w:rsidRPr="004110D9" w:rsidRDefault="00174B50" w:rsidP="004110D9">
            <w:pPr>
              <w:pStyle w:val="Footer"/>
              <w:tabs>
                <w:tab w:val="clear" w:pos="4153"/>
                <w:tab w:val="clear" w:pos="8306"/>
              </w:tabs>
              <w:bidi w:val="0"/>
              <w:rPr>
                <w:rFonts w:cs="Times New Roman"/>
                <w:noProof w:val="0"/>
                <w:sz w:val="24"/>
                <w:lang w:eastAsia="en-US"/>
              </w:rPr>
            </w:pPr>
            <w:r w:rsidRPr="00D61BE6">
              <w:rPr>
                <w:rFonts w:cs="Times New Roman"/>
                <w:noProof w:val="0"/>
                <w:sz w:val="24"/>
                <w:lang w:eastAsia="en-US"/>
              </w:rPr>
              <w:t>Media and Democracy</w:t>
            </w:r>
          </w:p>
        </w:tc>
        <w:tc>
          <w:tcPr>
            <w:tcW w:w="2843" w:type="dxa"/>
          </w:tcPr>
          <w:p w14:paraId="5A03839B"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undergraduate</w:t>
            </w:r>
          </w:p>
        </w:tc>
        <w:tc>
          <w:tcPr>
            <w:tcW w:w="2843" w:type="dxa"/>
          </w:tcPr>
          <w:p w14:paraId="53DCBCAE" w14:textId="77777777" w:rsidR="00174B50" w:rsidRPr="004110D9" w:rsidRDefault="00174B50" w:rsidP="004110D9">
            <w:pPr>
              <w:pStyle w:val="Footer"/>
              <w:tabs>
                <w:tab w:val="clear" w:pos="4153"/>
                <w:tab w:val="clear" w:pos="8306"/>
              </w:tabs>
              <w:bidi w:val="0"/>
              <w:rPr>
                <w:rFonts w:cs="Times New Roman"/>
                <w:noProof w:val="0"/>
                <w:sz w:val="24"/>
                <w:lang w:eastAsia="en-US"/>
              </w:rPr>
            </w:pPr>
            <w:r w:rsidRPr="00D3528C">
              <w:rPr>
                <w:rFonts w:cs="Times New Roman"/>
                <w:noProof w:val="0"/>
                <w:sz w:val="24"/>
                <w:lang w:eastAsia="en-US"/>
              </w:rPr>
              <w:t>Ben-Gurion University of the Negev</w:t>
            </w:r>
          </w:p>
        </w:tc>
      </w:tr>
      <w:tr w:rsidR="00174B50" w:rsidRPr="004110D9" w14:paraId="35A3774B" w14:textId="77777777" w:rsidTr="004110D9">
        <w:tc>
          <w:tcPr>
            <w:tcW w:w="2842" w:type="dxa"/>
          </w:tcPr>
          <w:p w14:paraId="5428C620" w14:textId="77777777" w:rsidR="00174B50" w:rsidRPr="004110D9" w:rsidRDefault="00174B50" w:rsidP="004110D9">
            <w:pPr>
              <w:pStyle w:val="Footer"/>
              <w:tabs>
                <w:tab w:val="clear" w:pos="4153"/>
                <w:tab w:val="clear" w:pos="8306"/>
              </w:tabs>
              <w:bidi w:val="0"/>
              <w:rPr>
                <w:rFonts w:cs="Times New Roman"/>
                <w:noProof w:val="0"/>
                <w:sz w:val="24"/>
                <w:lang w:eastAsia="en-US"/>
              </w:rPr>
            </w:pPr>
            <w:r w:rsidRPr="00D61BE6">
              <w:rPr>
                <w:rFonts w:cs="Times New Roman"/>
                <w:noProof w:val="0"/>
                <w:sz w:val="24"/>
                <w:lang w:eastAsia="en-US"/>
              </w:rPr>
              <w:t xml:space="preserve">Telecommunication Regulation </w:t>
            </w:r>
          </w:p>
        </w:tc>
        <w:tc>
          <w:tcPr>
            <w:tcW w:w="2843" w:type="dxa"/>
          </w:tcPr>
          <w:p w14:paraId="3B4592CA"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undergraduate</w:t>
            </w:r>
          </w:p>
        </w:tc>
        <w:tc>
          <w:tcPr>
            <w:tcW w:w="2843" w:type="dxa"/>
          </w:tcPr>
          <w:p w14:paraId="771D2F10"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Penn State</w:t>
            </w:r>
          </w:p>
        </w:tc>
      </w:tr>
      <w:tr w:rsidR="00174B50" w:rsidRPr="004110D9" w14:paraId="1A875D7B" w14:textId="77777777" w:rsidTr="004110D9">
        <w:tc>
          <w:tcPr>
            <w:tcW w:w="2842" w:type="dxa"/>
          </w:tcPr>
          <w:p w14:paraId="5B244319" w14:textId="77777777" w:rsidR="00174B50" w:rsidRPr="004110D9" w:rsidRDefault="00174B50" w:rsidP="004110D9">
            <w:pPr>
              <w:pStyle w:val="Footer"/>
              <w:tabs>
                <w:tab w:val="clear" w:pos="4153"/>
                <w:tab w:val="clear" w:pos="8306"/>
              </w:tabs>
              <w:bidi w:val="0"/>
              <w:rPr>
                <w:rFonts w:cs="Times New Roman"/>
                <w:noProof w:val="0"/>
                <w:sz w:val="24"/>
                <w:lang w:eastAsia="en-US"/>
              </w:rPr>
            </w:pPr>
            <w:r w:rsidRPr="00D61BE6">
              <w:rPr>
                <w:rFonts w:cs="Times New Roman"/>
                <w:noProof w:val="0"/>
                <w:sz w:val="24"/>
                <w:lang w:eastAsia="en-US"/>
              </w:rPr>
              <w:t>Media and Information Industries</w:t>
            </w:r>
          </w:p>
        </w:tc>
        <w:tc>
          <w:tcPr>
            <w:tcW w:w="2843" w:type="dxa"/>
          </w:tcPr>
          <w:p w14:paraId="192F0188"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undergraduate</w:t>
            </w:r>
          </w:p>
        </w:tc>
        <w:tc>
          <w:tcPr>
            <w:tcW w:w="2843" w:type="dxa"/>
          </w:tcPr>
          <w:p w14:paraId="3B5A8404"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Penn State</w:t>
            </w:r>
          </w:p>
        </w:tc>
      </w:tr>
      <w:tr w:rsidR="00174B50" w:rsidRPr="004110D9" w14:paraId="76009A96" w14:textId="77777777" w:rsidTr="004110D9">
        <w:tc>
          <w:tcPr>
            <w:tcW w:w="2842" w:type="dxa"/>
          </w:tcPr>
          <w:p w14:paraId="5619EADC" w14:textId="77777777" w:rsidR="00174B50" w:rsidRPr="004110D9" w:rsidRDefault="00174B50" w:rsidP="004110D9">
            <w:pPr>
              <w:pStyle w:val="Footer"/>
              <w:tabs>
                <w:tab w:val="clear" w:pos="4153"/>
                <w:tab w:val="clear" w:pos="8306"/>
              </w:tabs>
              <w:bidi w:val="0"/>
              <w:rPr>
                <w:rFonts w:cs="Times New Roman"/>
                <w:noProof w:val="0"/>
                <w:sz w:val="24"/>
                <w:lang w:eastAsia="en-US"/>
              </w:rPr>
            </w:pPr>
            <w:r w:rsidRPr="00D61BE6">
              <w:rPr>
                <w:rFonts w:cs="Times New Roman"/>
                <w:noProof w:val="0"/>
                <w:sz w:val="24"/>
                <w:lang w:eastAsia="en-US"/>
              </w:rPr>
              <w:t>Comparative Media Systems</w:t>
            </w:r>
          </w:p>
        </w:tc>
        <w:tc>
          <w:tcPr>
            <w:tcW w:w="2843" w:type="dxa"/>
          </w:tcPr>
          <w:p w14:paraId="3B53D616"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graduate</w:t>
            </w:r>
          </w:p>
        </w:tc>
        <w:tc>
          <w:tcPr>
            <w:tcW w:w="2843" w:type="dxa"/>
          </w:tcPr>
          <w:p w14:paraId="1A48CD81"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Penn State</w:t>
            </w:r>
          </w:p>
        </w:tc>
      </w:tr>
      <w:tr w:rsidR="00174B50" w:rsidRPr="004110D9" w14:paraId="5129D4F7" w14:textId="77777777" w:rsidTr="004110D9">
        <w:tc>
          <w:tcPr>
            <w:tcW w:w="2842" w:type="dxa"/>
          </w:tcPr>
          <w:p w14:paraId="10376CB3" w14:textId="77777777" w:rsidR="00174B50" w:rsidRPr="004110D9" w:rsidRDefault="00174B50" w:rsidP="004110D9">
            <w:pPr>
              <w:pStyle w:val="Footer"/>
              <w:tabs>
                <w:tab w:val="clear" w:pos="4153"/>
                <w:tab w:val="clear" w:pos="8306"/>
              </w:tabs>
              <w:bidi w:val="0"/>
              <w:rPr>
                <w:rFonts w:cs="Times New Roman"/>
                <w:noProof w:val="0"/>
                <w:sz w:val="24"/>
                <w:lang w:eastAsia="en-US"/>
              </w:rPr>
            </w:pPr>
            <w:r w:rsidRPr="00D61BE6">
              <w:rPr>
                <w:rFonts w:cs="Times New Roman"/>
                <w:noProof w:val="0"/>
                <w:sz w:val="24"/>
                <w:lang w:eastAsia="en-US"/>
              </w:rPr>
              <w:t>World Media Systems</w:t>
            </w:r>
          </w:p>
        </w:tc>
        <w:tc>
          <w:tcPr>
            <w:tcW w:w="2843" w:type="dxa"/>
          </w:tcPr>
          <w:p w14:paraId="3951BA69"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undergraduate</w:t>
            </w:r>
          </w:p>
        </w:tc>
        <w:tc>
          <w:tcPr>
            <w:tcW w:w="2843" w:type="dxa"/>
          </w:tcPr>
          <w:p w14:paraId="0F692E81"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 xml:space="preserve">Penn State </w:t>
            </w:r>
          </w:p>
        </w:tc>
      </w:tr>
      <w:tr w:rsidR="00174B50" w:rsidRPr="004110D9" w14:paraId="1F1BC62A" w14:textId="77777777" w:rsidTr="004110D9">
        <w:tc>
          <w:tcPr>
            <w:tcW w:w="2842" w:type="dxa"/>
          </w:tcPr>
          <w:p w14:paraId="4CDBFA38" w14:textId="77777777" w:rsidR="00174B50" w:rsidRPr="004110D9" w:rsidRDefault="00174B50" w:rsidP="004110D9">
            <w:pPr>
              <w:pStyle w:val="Footer"/>
              <w:tabs>
                <w:tab w:val="clear" w:pos="4153"/>
                <w:tab w:val="clear" w:pos="8306"/>
              </w:tabs>
              <w:bidi w:val="0"/>
              <w:rPr>
                <w:rFonts w:cs="Times New Roman"/>
                <w:noProof w:val="0"/>
                <w:sz w:val="24"/>
                <w:lang w:eastAsia="en-US"/>
              </w:rPr>
            </w:pPr>
            <w:r w:rsidRPr="00D61BE6">
              <w:rPr>
                <w:rFonts w:cs="Times New Roman"/>
                <w:noProof w:val="0"/>
                <w:sz w:val="24"/>
                <w:lang w:eastAsia="en-US"/>
              </w:rPr>
              <w:t>Media Activism</w:t>
            </w:r>
          </w:p>
        </w:tc>
        <w:tc>
          <w:tcPr>
            <w:tcW w:w="2843" w:type="dxa"/>
          </w:tcPr>
          <w:p w14:paraId="2E1B252A"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undergraduate</w:t>
            </w:r>
          </w:p>
        </w:tc>
        <w:tc>
          <w:tcPr>
            <w:tcW w:w="2843" w:type="dxa"/>
          </w:tcPr>
          <w:p w14:paraId="626D8888"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 xml:space="preserve">Penn State </w:t>
            </w:r>
          </w:p>
        </w:tc>
      </w:tr>
      <w:tr w:rsidR="00174B50" w:rsidRPr="004110D9" w14:paraId="24BAF83C" w14:textId="77777777" w:rsidTr="004110D9">
        <w:tc>
          <w:tcPr>
            <w:tcW w:w="2842" w:type="dxa"/>
          </w:tcPr>
          <w:p w14:paraId="078DFD4C" w14:textId="77777777" w:rsidR="00174B50" w:rsidRPr="001C1F0C" w:rsidRDefault="00174B50" w:rsidP="001C1F0C">
            <w:pPr>
              <w:rPr>
                <w:szCs w:val="20"/>
              </w:rPr>
            </w:pPr>
            <w:r w:rsidRPr="00D61BE6">
              <w:rPr>
                <w:szCs w:val="20"/>
              </w:rPr>
              <w:t xml:space="preserve">Introduction to Mass Communication </w:t>
            </w:r>
          </w:p>
        </w:tc>
        <w:tc>
          <w:tcPr>
            <w:tcW w:w="2843" w:type="dxa"/>
          </w:tcPr>
          <w:p w14:paraId="6D3AFD63"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undergraduate</w:t>
            </w:r>
          </w:p>
        </w:tc>
        <w:tc>
          <w:tcPr>
            <w:tcW w:w="2843" w:type="dxa"/>
          </w:tcPr>
          <w:p w14:paraId="0B17A253"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Tel Aviv University</w:t>
            </w:r>
          </w:p>
        </w:tc>
      </w:tr>
      <w:tr w:rsidR="00174B50" w:rsidRPr="004110D9" w14:paraId="186C9393" w14:textId="77777777" w:rsidTr="004110D9">
        <w:tc>
          <w:tcPr>
            <w:tcW w:w="2842" w:type="dxa"/>
          </w:tcPr>
          <w:p w14:paraId="33D1E479" w14:textId="77777777" w:rsidR="00174B50" w:rsidRPr="001C1F0C" w:rsidRDefault="00174B50" w:rsidP="001C1F0C">
            <w:pPr>
              <w:rPr>
                <w:szCs w:val="20"/>
              </w:rPr>
            </w:pPr>
            <w:r w:rsidRPr="00D61BE6">
              <w:rPr>
                <w:szCs w:val="20"/>
              </w:rPr>
              <w:t>Broadcasting Law and Policy in Israel and the World</w:t>
            </w:r>
          </w:p>
        </w:tc>
        <w:tc>
          <w:tcPr>
            <w:tcW w:w="2843" w:type="dxa"/>
          </w:tcPr>
          <w:p w14:paraId="1636C529"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undergraduate</w:t>
            </w:r>
          </w:p>
        </w:tc>
        <w:tc>
          <w:tcPr>
            <w:tcW w:w="2843" w:type="dxa"/>
          </w:tcPr>
          <w:p w14:paraId="4E366925"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Tel Aviv University</w:t>
            </w:r>
          </w:p>
        </w:tc>
      </w:tr>
      <w:tr w:rsidR="00174B50" w:rsidRPr="004110D9" w14:paraId="1F7C7D3D" w14:textId="77777777" w:rsidTr="004110D9">
        <w:tc>
          <w:tcPr>
            <w:tcW w:w="2842" w:type="dxa"/>
          </w:tcPr>
          <w:p w14:paraId="18662DCB" w14:textId="77777777" w:rsidR="00174B50" w:rsidRPr="001C1F0C" w:rsidRDefault="00174B50" w:rsidP="004110D9">
            <w:pPr>
              <w:pStyle w:val="Footer"/>
              <w:tabs>
                <w:tab w:val="clear" w:pos="4153"/>
                <w:tab w:val="clear" w:pos="8306"/>
              </w:tabs>
              <w:bidi w:val="0"/>
              <w:rPr>
                <w:rFonts w:cs="Times New Roman"/>
                <w:noProof w:val="0"/>
                <w:sz w:val="24"/>
                <w:szCs w:val="24"/>
                <w:lang w:eastAsia="en-US"/>
              </w:rPr>
            </w:pPr>
            <w:r w:rsidRPr="001C1F0C">
              <w:rPr>
                <w:sz w:val="24"/>
                <w:szCs w:val="24"/>
              </w:rPr>
              <w:t>The Public Interest Standard in Communication Policy</w:t>
            </w:r>
          </w:p>
        </w:tc>
        <w:tc>
          <w:tcPr>
            <w:tcW w:w="2843" w:type="dxa"/>
          </w:tcPr>
          <w:p w14:paraId="22F791D9"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undergraduate seminar</w:t>
            </w:r>
          </w:p>
        </w:tc>
        <w:tc>
          <w:tcPr>
            <w:tcW w:w="2843" w:type="dxa"/>
          </w:tcPr>
          <w:p w14:paraId="0EA30827"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Tel Aviv University</w:t>
            </w:r>
          </w:p>
        </w:tc>
      </w:tr>
      <w:tr w:rsidR="00174B50" w:rsidRPr="004110D9" w14:paraId="7701CAA2" w14:textId="77777777" w:rsidTr="004110D9">
        <w:tc>
          <w:tcPr>
            <w:tcW w:w="2842" w:type="dxa"/>
          </w:tcPr>
          <w:p w14:paraId="05DD4210" w14:textId="77777777" w:rsidR="00174B50" w:rsidRPr="001C1F0C" w:rsidRDefault="00174B50" w:rsidP="001C1F0C">
            <w:pPr>
              <w:rPr>
                <w:szCs w:val="20"/>
              </w:rPr>
            </w:pPr>
            <w:r w:rsidRPr="00D61BE6">
              <w:rPr>
                <w:szCs w:val="20"/>
              </w:rPr>
              <w:t xml:space="preserve">Media Institutions </w:t>
            </w:r>
          </w:p>
        </w:tc>
        <w:tc>
          <w:tcPr>
            <w:tcW w:w="2843" w:type="dxa"/>
          </w:tcPr>
          <w:p w14:paraId="143C1C6F"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undergraduate</w:t>
            </w:r>
          </w:p>
        </w:tc>
        <w:tc>
          <w:tcPr>
            <w:tcW w:w="2843" w:type="dxa"/>
          </w:tcPr>
          <w:p w14:paraId="611B7FC6"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Tel Aviv University</w:t>
            </w:r>
          </w:p>
        </w:tc>
      </w:tr>
      <w:tr w:rsidR="00174B50" w:rsidRPr="004110D9" w14:paraId="773F713E" w14:textId="77777777" w:rsidTr="004110D9">
        <w:tc>
          <w:tcPr>
            <w:tcW w:w="2842" w:type="dxa"/>
          </w:tcPr>
          <w:p w14:paraId="1AC7A4C9" w14:textId="77777777" w:rsidR="00174B50" w:rsidRPr="00D61BE6" w:rsidRDefault="00174B50" w:rsidP="001C1F0C">
            <w:pPr>
              <w:rPr>
                <w:szCs w:val="20"/>
              </w:rPr>
            </w:pPr>
            <w:r w:rsidRPr="00D61BE6">
              <w:rPr>
                <w:szCs w:val="20"/>
              </w:rPr>
              <w:t>Communication and Cultural Policy</w:t>
            </w:r>
          </w:p>
        </w:tc>
        <w:tc>
          <w:tcPr>
            <w:tcW w:w="2843" w:type="dxa"/>
          </w:tcPr>
          <w:p w14:paraId="78097747" w14:textId="77777777" w:rsidR="00174B50"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undergraduate seminar</w:t>
            </w:r>
          </w:p>
        </w:tc>
        <w:tc>
          <w:tcPr>
            <w:tcW w:w="2843" w:type="dxa"/>
          </w:tcPr>
          <w:p w14:paraId="1E31CAD8"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Tel Aviv University</w:t>
            </w:r>
          </w:p>
        </w:tc>
      </w:tr>
      <w:tr w:rsidR="00174B50" w:rsidRPr="004110D9" w14:paraId="17F6DFC5" w14:textId="77777777" w:rsidTr="004110D9">
        <w:tc>
          <w:tcPr>
            <w:tcW w:w="2842" w:type="dxa"/>
          </w:tcPr>
          <w:p w14:paraId="57E8613E" w14:textId="77777777" w:rsidR="00174B50" w:rsidRPr="00D61BE6" w:rsidRDefault="00174B50" w:rsidP="001C1F0C">
            <w:pPr>
              <w:rPr>
                <w:szCs w:val="20"/>
              </w:rPr>
            </w:pPr>
            <w:r w:rsidRPr="00D61BE6">
              <w:rPr>
                <w:szCs w:val="20"/>
              </w:rPr>
              <w:t>Policy Issues in the Information Society</w:t>
            </w:r>
          </w:p>
        </w:tc>
        <w:tc>
          <w:tcPr>
            <w:tcW w:w="2843" w:type="dxa"/>
          </w:tcPr>
          <w:p w14:paraId="08E75BF9" w14:textId="77777777" w:rsidR="00174B50"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undergraduate seminar</w:t>
            </w:r>
          </w:p>
        </w:tc>
        <w:tc>
          <w:tcPr>
            <w:tcW w:w="2843" w:type="dxa"/>
          </w:tcPr>
          <w:p w14:paraId="2EC007C5"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Tel Aviv University</w:t>
            </w:r>
          </w:p>
        </w:tc>
      </w:tr>
      <w:tr w:rsidR="00174B50" w:rsidRPr="004110D9" w14:paraId="1D04EF14" w14:textId="77777777" w:rsidTr="004110D9">
        <w:tc>
          <w:tcPr>
            <w:tcW w:w="2842" w:type="dxa"/>
          </w:tcPr>
          <w:p w14:paraId="74F33BD1" w14:textId="77777777" w:rsidR="00174B50" w:rsidRPr="00D61BE6" w:rsidRDefault="00174B50" w:rsidP="001C1F0C">
            <w:pPr>
              <w:rPr>
                <w:szCs w:val="20"/>
              </w:rPr>
            </w:pPr>
            <w:r w:rsidRPr="00D61BE6">
              <w:rPr>
                <w:szCs w:val="20"/>
              </w:rPr>
              <w:t>Public Broadcasting</w:t>
            </w:r>
          </w:p>
        </w:tc>
        <w:tc>
          <w:tcPr>
            <w:tcW w:w="2843" w:type="dxa"/>
          </w:tcPr>
          <w:p w14:paraId="324AA40F" w14:textId="77777777" w:rsidR="00174B50"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undergraduate seminar</w:t>
            </w:r>
          </w:p>
        </w:tc>
        <w:tc>
          <w:tcPr>
            <w:tcW w:w="2843" w:type="dxa"/>
          </w:tcPr>
          <w:p w14:paraId="748492E9"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Tel Aviv University</w:t>
            </w:r>
          </w:p>
        </w:tc>
      </w:tr>
      <w:tr w:rsidR="00174B50" w:rsidRPr="004110D9" w14:paraId="37BB5BDA" w14:textId="77777777" w:rsidTr="004110D9">
        <w:tc>
          <w:tcPr>
            <w:tcW w:w="2842" w:type="dxa"/>
          </w:tcPr>
          <w:p w14:paraId="6154A49C" w14:textId="77777777" w:rsidR="00174B50" w:rsidRPr="00D61BE6" w:rsidRDefault="00174B50" w:rsidP="001C1F0C">
            <w:pPr>
              <w:rPr>
                <w:szCs w:val="20"/>
              </w:rPr>
            </w:pPr>
            <w:r w:rsidRPr="00D61BE6">
              <w:rPr>
                <w:szCs w:val="20"/>
              </w:rPr>
              <w:t>Regulating Communication Infrastructure</w:t>
            </w:r>
          </w:p>
        </w:tc>
        <w:tc>
          <w:tcPr>
            <w:tcW w:w="2843" w:type="dxa"/>
          </w:tcPr>
          <w:p w14:paraId="073BE66B" w14:textId="77777777" w:rsidR="00174B50"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undergraduate</w:t>
            </w:r>
          </w:p>
        </w:tc>
        <w:tc>
          <w:tcPr>
            <w:tcW w:w="2843" w:type="dxa"/>
          </w:tcPr>
          <w:p w14:paraId="20034002"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Tel Aviv University</w:t>
            </w:r>
          </w:p>
        </w:tc>
      </w:tr>
      <w:tr w:rsidR="00174B50" w:rsidRPr="004110D9" w14:paraId="055F1450" w14:textId="77777777" w:rsidTr="004110D9">
        <w:tc>
          <w:tcPr>
            <w:tcW w:w="2842" w:type="dxa"/>
          </w:tcPr>
          <w:p w14:paraId="29BF8CD8" w14:textId="77777777" w:rsidR="00174B50" w:rsidRPr="00D61BE6" w:rsidRDefault="00174B50" w:rsidP="001C1F0C">
            <w:pPr>
              <w:rPr>
                <w:szCs w:val="20"/>
              </w:rPr>
            </w:pPr>
            <w:r w:rsidRPr="00D61BE6">
              <w:rPr>
                <w:szCs w:val="20"/>
              </w:rPr>
              <w:lastRenderedPageBreak/>
              <w:t>Regulating Communication Content</w:t>
            </w:r>
          </w:p>
        </w:tc>
        <w:tc>
          <w:tcPr>
            <w:tcW w:w="2843" w:type="dxa"/>
          </w:tcPr>
          <w:p w14:paraId="348AFB5C" w14:textId="77777777" w:rsidR="00174B50"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undergraduate</w:t>
            </w:r>
          </w:p>
        </w:tc>
        <w:tc>
          <w:tcPr>
            <w:tcW w:w="2843" w:type="dxa"/>
          </w:tcPr>
          <w:p w14:paraId="52D9B770"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Tel Aviv University</w:t>
            </w:r>
          </w:p>
        </w:tc>
      </w:tr>
      <w:tr w:rsidR="00174B50" w:rsidRPr="004110D9" w14:paraId="34F5409A" w14:textId="77777777" w:rsidTr="004110D9">
        <w:tc>
          <w:tcPr>
            <w:tcW w:w="2842" w:type="dxa"/>
          </w:tcPr>
          <w:p w14:paraId="2B9B05A0" w14:textId="77777777" w:rsidR="00174B50" w:rsidRPr="00D61BE6" w:rsidRDefault="00174B50" w:rsidP="001C1F0C">
            <w:pPr>
              <w:rPr>
                <w:szCs w:val="20"/>
              </w:rPr>
            </w:pPr>
            <w:r>
              <w:rPr>
                <w:szCs w:val="20"/>
              </w:rPr>
              <w:t>Communications and Social Justice</w:t>
            </w:r>
          </w:p>
        </w:tc>
        <w:tc>
          <w:tcPr>
            <w:tcW w:w="2843" w:type="dxa"/>
          </w:tcPr>
          <w:p w14:paraId="75338651" w14:textId="77777777" w:rsidR="00174B50"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graduate (executive program)</w:t>
            </w:r>
          </w:p>
        </w:tc>
        <w:tc>
          <w:tcPr>
            <w:tcW w:w="2843" w:type="dxa"/>
          </w:tcPr>
          <w:p w14:paraId="54B4BE4C" w14:textId="77777777" w:rsidR="00174B50" w:rsidRPr="007A2DF7" w:rsidRDefault="00174B50" w:rsidP="004110D9">
            <w:pPr>
              <w:pStyle w:val="Footer"/>
              <w:tabs>
                <w:tab w:val="clear" w:pos="4153"/>
                <w:tab w:val="clear" w:pos="8306"/>
              </w:tabs>
              <w:bidi w:val="0"/>
              <w:rPr>
                <w:rFonts w:cs="Times New Roman"/>
                <w:noProof w:val="0"/>
                <w:sz w:val="24"/>
                <w:szCs w:val="24"/>
                <w:lang w:eastAsia="en-US"/>
              </w:rPr>
            </w:pPr>
            <w:r w:rsidRPr="007A2DF7">
              <w:rPr>
                <w:sz w:val="24"/>
                <w:szCs w:val="24"/>
              </w:rPr>
              <w:t>Tel Aviv University</w:t>
            </w:r>
          </w:p>
        </w:tc>
      </w:tr>
      <w:tr w:rsidR="00174B50" w:rsidRPr="004110D9" w14:paraId="7EB3AC8F" w14:textId="77777777" w:rsidTr="004110D9">
        <w:tc>
          <w:tcPr>
            <w:tcW w:w="2842" w:type="dxa"/>
          </w:tcPr>
          <w:p w14:paraId="3FBC295D" w14:textId="77777777" w:rsidR="00174B50" w:rsidRPr="00D61BE6" w:rsidRDefault="00174B50" w:rsidP="001C1F0C">
            <w:pPr>
              <w:rPr>
                <w:szCs w:val="20"/>
              </w:rPr>
            </w:pPr>
            <w:r w:rsidRPr="00D61BE6">
              <w:rPr>
                <w:szCs w:val="20"/>
              </w:rPr>
              <w:t>Communications and the Law</w:t>
            </w:r>
          </w:p>
        </w:tc>
        <w:tc>
          <w:tcPr>
            <w:tcW w:w="2843" w:type="dxa"/>
          </w:tcPr>
          <w:p w14:paraId="308BB153" w14:textId="77777777" w:rsidR="00174B50"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graduate (executive program)</w:t>
            </w:r>
          </w:p>
        </w:tc>
        <w:tc>
          <w:tcPr>
            <w:tcW w:w="2843" w:type="dxa"/>
          </w:tcPr>
          <w:p w14:paraId="7A1E7D23"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University of Haifa</w:t>
            </w:r>
          </w:p>
        </w:tc>
      </w:tr>
      <w:tr w:rsidR="00174B50" w:rsidRPr="004110D9" w14:paraId="60F6D586" w14:textId="77777777" w:rsidTr="004110D9">
        <w:tc>
          <w:tcPr>
            <w:tcW w:w="2842" w:type="dxa"/>
          </w:tcPr>
          <w:p w14:paraId="4DEFEC19" w14:textId="77777777" w:rsidR="00174B50" w:rsidRPr="00D61BE6" w:rsidRDefault="00174B50" w:rsidP="001C1F0C">
            <w:pPr>
              <w:rPr>
                <w:szCs w:val="20"/>
              </w:rPr>
            </w:pPr>
            <w:r w:rsidRPr="00D61BE6">
              <w:rPr>
                <w:szCs w:val="20"/>
              </w:rPr>
              <w:t>Media Law</w:t>
            </w:r>
          </w:p>
        </w:tc>
        <w:tc>
          <w:tcPr>
            <w:tcW w:w="2843" w:type="dxa"/>
          </w:tcPr>
          <w:p w14:paraId="0841688E" w14:textId="77777777" w:rsidR="00174B50"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graduate</w:t>
            </w:r>
          </w:p>
        </w:tc>
        <w:tc>
          <w:tcPr>
            <w:tcW w:w="2843" w:type="dxa"/>
          </w:tcPr>
          <w:p w14:paraId="5054D186"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University of Haifa</w:t>
            </w:r>
          </w:p>
        </w:tc>
      </w:tr>
      <w:tr w:rsidR="00174B50" w:rsidRPr="004110D9" w14:paraId="350F9BA2" w14:textId="77777777" w:rsidTr="004110D9">
        <w:tc>
          <w:tcPr>
            <w:tcW w:w="2842" w:type="dxa"/>
          </w:tcPr>
          <w:p w14:paraId="786A5955" w14:textId="77777777" w:rsidR="00174B50" w:rsidRPr="00D61BE6" w:rsidRDefault="00174B50" w:rsidP="001C1F0C">
            <w:pPr>
              <w:rPr>
                <w:szCs w:val="20"/>
              </w:rPr>
            </w:pPr>
            <w:r w:rsidRPr="00D61BE6">
              <w:rPr>
                <w:szCs w:val="20"/>
              </w:rPr>
              <w:t>Communication Law</w:t>
            </w:r>
          </w:p>
        </w:tc>
        <w:tc>
          <w:tcPr>
            <w:tcW w:w="2843" w:type="dxa"/>
          </w:tcPr>
          <w:p w14:paraId="22F2020C" w14:textId="77777777" w:rsidR="00174B50"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graduate (executive program)</w:t>
            </w:r>
          </w:p>
        </w:tc>
        <w:tc>
          <w:tcPr>
            <w:tcW w:w="2843" w:type="dxa"/>
          </w:tcPr>
          <w:p w14:paraId="39455D0D" w14:textId="77777777" w:rsidR="00174B50" w:rsidRPr="004110D9" w:rsidRDefault="00174B50" w:rsidP="004110D9">
            <w:pPr>
              <w:pStyle w:val="Footer"/>
              <w:tabs>
                <w:tab w:val="clear" w:pos="4153"/>
                <w:tab w:val="clear" w:pos="8306"/>
              </w:tabs>
              <w:bidi w:val="0"/>
              <w:rPr>
                <w:rFonts w:cs="Times New Roman"/>
                <w:noProof w:val="0"/>
                <w:sz w:val="24"/>
                <w:lang w:eastAsia="en-US"/>
              </w:rPr>
            </w:pPr>
            <w:r>
              <w:rPr>
                <w:rFonts w:cs="Times New Roman"/>
                <w:noProof w:val="0"/>
                <w:sz w:val="24"/>
                <w:lang w:eastAsia="en-US"/>
              </w:rPr>
              <w:t>Tel Aviv University</w:t>
            </w:r>
          </w:p>
        </w:tc>
      </w:tr>
    </w:tbl>
    <w:p w14:paraId="1B0559D7" w14:textId="77777777" w:rsidR="00F15637" w:rsidRDefault="00F15637" w:rsidP="00FB7CE3"/>
    <w:p w14:paraId="693E6FD1" w14:textId="56F59402" w:rsidR="00FB7CE3" w:rsidRDefault="00BA3C24" w:rsidP="00FB7CE3">
      <w:r>
        <w:t xml:space="preserve"> </w:t>
      </w:r>
      <w:r w:rsidR="005F4B1E">
        <w:t xml:space="preserve">(b) </w:t>
      </w:r>
      <w:r w:rsidR="005F4B1E" w:rsidRPr="005F4B1E">
        <w:t>Research students</w:t>
      </w:r>
    </w:p>
    <w:p w14:paraId="1B5498FE" w14:textId="77777777" w:rsidR="009A4D02" w:rsidRDefault="00FB7CE3" w:rsidP="00FB7CE3">
      <w:r w:rsidRPr="00FB7CE3">
        <w:t xml:space="preserve"> </w:t>
      </w:r>
    </w:p>
    <w:p w14:paraId="177E099D" w14:textId="77777777" w:rsidR="009A4D02" w:rsidRPr="009A4D02" w:rsidRDefault="009A4D02" w:rsidP="00FB7CE3">
      <w:pPr>
        <w:rPr>
          <w:b/>
        </w:rPr>
      </w:pPr>
      <w:r>
        <w:rPr>
          <w:b/>
        </w:rPr>
        <w:t>Ph.D. Students</w:t>
      </w:r>
    </w:p>
    <w:p w14:paraId="59438E7F" w14:textId="77777777" w:rsidR="00FB7CE3" w:rsidRDefault="00FB7CE3" w:rsidP="00FB7CE3"/>
    <w:tbl>
      <w:tblPr>
        <w:tblW w:w="8520" w:type="dxa"/>
        <w:tblLayout w:type="fixed"/>
        <w:tblLook w:val="00A0" w:firstRow="1" w:lastRow="0" w:firstColumn="1" w:lastColumn="0" w:noHBand="0" w:noVBand="0"/>
      </w:tblPr>
      <w:tblGrid>
        <w:gridCol w:w="1368"/>
        <w:gridCol w:w="2340"/>
        <w:gridCol w:w="990"/>
        <w:gridCol w:w="3822"/>
      </w:tblGrid>
      <w:tr w:rsidR="00FB7CE3" w:rsidRPr="00FB7CE3" w14:paraId="106B7A93" w14:textId="77777777" w:rsidTr="00B55EDB">
        <w:tc>
          <w:tcPr>
            <w:tcW w:w="1368" w:type="dxa"/>
          </w:tcPr>
          <w:p w14:paraId="0FBE7C66" w14:textId="77777777" w:rsidR="00FB7CE3" w:rsidRPr="00FB7CE3" w:rsidRDefault="00FB7CE3" w:rsidP="00FB7CE3">
            <w:pPr>
              <w:spacing w:after="120"/>
              <w:rPr>
                <w:szCs w:val="20"/>
              </w:rPr>
            </w:pPr>
            <w:r>
              <w:t>Graduation Date</w:t>
            </w:r>
            <w:r w:rsidRPr="00FB7CE3">
              <w:rPr>
                <w:szCs w:val="20"/>
              </w:rPr>
              <w:t xml:space="preserve"> </w:t>
            </w:r>
          </w:p>
        </w:tc>
        <w:tc>
          <w:tcPr>
            <w:tcW w:w="2340" w:type="dxa"/>
          </w:tcPr>
          <w:p w14:paraId="19B71BDD" w14:textId="77777777" w:rsidR="00FB7CE3" w:rsidRPr="00FB7CE3" w:rsidRDefault="00FB7CE3" w:rsidP="00FB7CE3">
            <w:pPr>
              <w:spacing w:after="120"/>
              <w:rPr>
                <w:szCs w:val="20"/>
              </w:rPr>
            </w:pPr>
            <w:r>
              <w:t>Student’s Name</w:t>
            </w:r>
          </w:p>
        </w:tc>
        <w:tc>
          <w:tcPr>
            <w:tcW w:w="990" w:type="dxa"/>
          </w:tcPr>
          <w:p w14:paraId="20B4B9B7" w14:textId="77777777" w:rsidR="00FB7CE3" w:rsidRPr="00FB7CE3" w:rsidRDefault="00FB7CE3" w:rsidP="00FB7CE3">
            <w:pPr>
              <w:spacing w:after="120"/>
              <w:rPr>
                <w:szCs w:val="20"/>
              </w:rPr>
            </w:pPr>
            <w:r>
              <w:t>Degree</w:t>
            </w:r>
          </w:p>
        </w:tc>
        <w:tc>
          <w:tcPr>
            <w:tcW w:w="3822" w:type="dxa"/>
          </w:tcPr>
          <w:p w14:paraId="50455F72" w14:textId="77777777" w:rsidR="00FB7CE3" w:rsidRPr="00FB7CE3" w:rsidRDefault="00FB7CE3" w:rsidP="00FB7CE3">
            <w:pPr>
              <w:spacing w:after="120"/>
              <w:rPr>
                <w:szCs w:val="20"/>
              </w:rPr>
            </w:pPr>
            <w:r>
              <w:rPr>
                <w:szCs w:val="20"/>
              </w:rPr>
              <w:t>Institution</w:t>
            </w:r>
          </w:p>
        </w:tc>
      </w:tr>
      <w:tr w:rsidR="001C1F0C" w:rsidRPr="00FB7CE3" w14:paraId="064179CD" w14:textId="77777777" w:rsidTr="00B55EDB">
        <w:tc>
          <w:tcPr>
            <w:tcW w:w="1368" w:type="dxa"/>
          </w:tcPr>
          <w:p w14:paraId="064A0AEF" w14:textId="77777777" w:rsidR="001C1F0C" w:rsidRPr="009A4D02" w:rsidRDefault="001C1F0C" w:rsidP="001C1F0C">
            <w:pPr>
              <w:spacing w:after="120"/>
              <w:rPr>
                <w:szCs w:val="20"/>
              </w:rPr>
            </w:pPr>
            <w:r>
              <w:rPr>
                <w:szCs w:val="20"/>
              </w:rPr>
              <w:t>2009</w:t>
            </w:r>
          </w:p>
        </w:tc>
        <w:tc>
          <w:tcPr>
            <w:tcW w:w="2340" w:type="dxa"/>
          </w:tcPr>
          <w:p w14:paraId="619228C5" w14:textId="77777777" w:rsidR="001C1F0C" w:rsidRDefault="001C1F0C" w:rsidP="001C1F0C">
            <w:pPr>
              <w:spacing w:after="120"/>
              <w:rPr>
                <w:szCs w:val="20"/>
              </w:rPr>
            </w:pPr>
            <w:r>
              <w:rPr>
                <w:szCs w:val="20"/>
              </w:rPr>
              <w:t>Ming Kuok Lim</w:t>
            </w:r>
          </w:p>
        </w:tc>
        <w:tc>
          <w:tcPr>
            <w:tcW w:w="990" w:type="dxa"/>
          </w:tcPr>
          <w:p w14:paraId="3F330561" w14:textId="77777777" w:rsidR="001C1F0C" w:rsidRDefault="001C1F0C" w:rsidP="001C1F0C">
            <w:pPr>
              <w:spacing w:after="120"/>
              <w:rPr>
                <w:szCs w:val="20"/>
              </w:rPr>
            </w:pPr>
            <w:r>
              <w:rPr>
                <w:szCs w:val="20"/>
              </w:rPr>
              <w:t>Ph.D.</w:t>
            </w:r>
          </w:p>
        </w:tc>
        <w:tc>
          <w:tcPr>
            <w:tcW w:w="3822" w:type="dxa"/>
          </w:tcPr>
          <w:p w14:paraId="23621EBA" w14:textId="77777777" w:rsidR="001C1F0C" w:rsidRDefault="001C1F0C" w:rsidP="001C1F0C">
            <w:pPr>
              <w:spacing w:after="120"/>
              <w:rPr>
                <w:szCs w:val="20"/>
              </w:rPr>
            </w:pPr>
            <w:r>
              <w:rPr>
                <w:szCs w:val="20"/>
              </w:rPr>
              <w:t>Penn State</w:t>
            </w:r>
          </w:p>
        </w:tc>
      </w:tr>
      <w:tr w:rsidR="001C1F0C" w:rsidRPr="00FB7CE3" w14:paraId="630A31EB" w14:textId="77777777" w:rsidTr="00B55EDB">
        <w:tc>
          <w:tcPr>
            <w:tcW w:w="1368" w:type="dxa"/>
          </w:tcPr>
          <w:p w14:paraId="18EA51BE" w14:textId="77777777" w:rsidR="001C1F0C" w:rsidRDefault="001C1F0C" w:rsidP="001C1F0C">
            <w:pPr>
              <w:spacing w:after="120"/>
              <w:rPr>
                <w:szCs w:val="20"/>
              </w:rPr>
            </w:pPr>
            <w:r>
              <w:rPr>
                <w:szCs w:val="20"/>
              </w:rPr>
              <w:t>2009</w:t>
            </w:r>
          </w:p>
        </w:tc>
        <w:tc>
          <w:tcPr>
            <w:tcW w:w="2340" w:type="dxa"/>
          </w:tcPr>
          <w:p w14:paraId="704E9633" w14:textId="77777777" w:rsidR="001C1F0C" w:rsidRDefault="001C1F0C" w:rsidP="001C1F0C">
            <w:pPr>
              <w:spacing w:after="120"/>
              <w:rPr>
                <w:szCs w:val="20"/>
              </w:rPr>
            </w:pPr>
            <w:proofErr w:type="spellStart"/>
            <w:r>
              <w:rPr>
                <w:szCs w:val="20"/>
              </w:rPr>
              <w:t>Worapron</w:t>
            </w:r>
            <w:proofErr w:type="spellEnd"/>
            <w:r>
              <w:rPr>
                <w:szCs w:val="20"/>
              </w:rPr>
              <w:t xml:space="preserve"> Tina </w:t>
            </w:r>
            <w:proofErr w:type="spellStart"/>
            <w:r>
              <w:rPr>
                <w:szCs w:val="20"/>
              </w:rPr>
              <w:t>Worawongs</w:t>
            </w:r>
            <w:proofErr w:type="spellEnd"/>
            <w:r>
              <w:rPr>
                <w:szCs w:val="20"/>
              </w:rPr>
              <w:t xml:space="preserve"> </w:t>
            </w:r>
          </w:p>
        </w:tc>
        <w:tc>
          <w:tcPr>
            <w:tcW w:w="990" w:type="dxa"/>
          </w:tcPr>
          <w:p w14:paraId="11E51ADE" w14:textId="77777777" w:rsidR="001C1F0C" w:rsidRDefault="001C1F0C" w:rsidP="001C1F0C">
            <w:pPr>
              <w:spacing w:after="120"/>
              <w:rPr>
                <w:szCs w:val="20"/>
              </w:rPr>
            </w:pPr>
            <w:r>
              <w:rPr>
                <w:szCs w:val="20"/>
              </w:rPr>
              <w:t>Ph.D.</w:t>
            </w:r>
          </w:p>
        </w:tc>
        <w:tc>
          <w:tcPr>
            <w:tcW w:w="3822" w:type="dxa"/>
          </w:tcPr>
          <w:p w14:paraId="1D445F56" w14:textId="77777777" w:rsidR="001C1F0C" w:rsidRDefault="001C1F0C" w:rsidP="001C1F0C">
            <w:pPr>
              <w:spacing w:after="120"/>
              <w:rPr>
                <w:szCs w:val="20"/>
              </w:rPr>
            </w:pPr>
            <w:r>
              <w:rPr>
                <w:szCs w:val="20"/>
              </w:rPr>
              <w:t>Penn State (with Colleen Connolly-Ahern)</w:t>
            </w:r>
          </w:p>
        </w:tc>
      </w:tr>
      <w:tr w:rsidR="001C1F0C" w:rsidRPr="00FB7CE3" w14:paraId="04B22F01" w14:textId="77777777" w:rsidTr="00B55EDB">
        <w:tc>
          <w:tcPr>
            <w:tcW w:w="1368" w:type="dxa"/>
          </w:tcPr>
          <w:p w14:paraId="1929EFBF" w14:textId="77777777" w:rsidR="001C1F0C" w:rsidRDefault="001C1F0C" w:rsidP="001C1F0C">
            <w:pPr>
              <w:spacing w:after="120"/>
              <w:rPr>
                <w:szCs w:val="20"/>
              </w:rPr>
            </w:pPr>
            <w:r>
              <w:rPr>
                <w:szCs w:val="20"/>
              </w:rPr>
              <w:t>2010</w:t>
            </w:r>
          </w:p>
        </w:tc>
        <w:tc>
          <w:tcPr>
            <w:tcW w:w="2340" w:type="dxa"/>
          </w:tcPr>
          <w:p w14:paraId="78DF3106" w14:textId="77777777" w:rsidR="001C1F0C" w:rsidRDefault="001C1F0C" w:rsidP="001C1F0C">
            <w:pPr>
              <w:spacing w:after="120"/>
              <w:rPr>
                <w:szCs w:val="20"/>
              </w:rPr>
            </w:pPr>
            <w:r>
              <w:rPr>
                <w:szCs w:val="20"/>
              </w:rPr>
              <w:t>Jonathan Obar</w:t>
            </w:r>
          </w:p>
        </w:tc>
        <w:tc>
          <w:tcPr>
            <w:tcW w:w="990" w:type="dxa"/>
          </w:tcPr>
          <w:p w14:paraId="2568ADB0" w14:textId="77777777" w:rsidR="001C1F0C" w:rsidRDefault="001C1F0C" w:rsidP="001C1F0C">
            <w:pPr>
              <w:spacing w:after="120"/>
              <w:rPr>
                <w:szCs w:val="20"/>
              </w:rPr>
            </w:pPr>
            <w:r>
              <w:rPr>
                <w:szCs w:val="20"/>
              </w:rPr>
              <w:t>Ph.D.</w:t>
            </w:r>
          </w:p>
        </w:tc>
        <w:tc>
          <w:tcPr>
            <w:tcW w:w="3822" w:type="dxa"/>
          </w:tcPr>
          <w:p w14:paraId="3BDC122D" w14:textId="77777777" w:rsidR="001C1F0C" w:rsidRDefault="001C1F0C" w:rsidP="001C1F0C">
            <w:pPr>
              <w:spacing w:after="120"/>
              <w:rPr>
                <w:szCs w:val="20"/>
              </w:rPr>
            </w:pPr>
            <w:r>
              <w:rPr>
                <w:szCs w:val="20"/>
              </w:rPr>
              <w:t>Penn State</w:t>
            </w:r>
          </w:p>
        </w:tc>
      </w:tr>
      <w:tr w:rsidR="001C1F0C" w:rsidRPr="00FB7CE3" w14:paraId="504F8C71" w14:textId="77777777" w:rsidTr="00B55EDB">
        <w:tc>
          <w:tcPr>
            <w:tcW w:w="1368" w:type="dxa"/>
          </w:tcPr>
          <w:p w14:paraId="42C1E6FF" w14:textId="77777777" w:rsidR="001C1F0C" w:rsidRDefault="001C1F0C" w:rsidP="001C1F0C">
            <w:pPr>
              <w:spacing w:after="120"/>
              <w:rPr>
                <w:szCs w:val="20"/>
              </w:rPr>
            </w:pPr>
            <w:r>
              <w:rPr>
                <w:szCs w:val="20"/>
              </w:rPr>
              <w:t>2013</w:t>
            </w:r>
          </w:p>
        </w:tc>
        <w:tc>
          <w:tcPr>
            <w:tcW w:w="2340" w:type="dxa"/>
          </w:tcPr>
          <w:p w14:paraId="23C78FDE" w14:textId="77777777" w:rsidR="001C1F0C" w:rsidRDefault="001C1F0C" w:rsidP="001C1F0C">
            <w:pPr>
              <w:spacing w:after="120"/>
              <w:rPr>
                <w:szCs w:val="20"/>
              </w:rPr>
            </w:pPr>
            <w:r>
              <w:rPr>
                <w:szCs w:val="20"/>
              </w:rPr>
              <w:t xml:space="preserve">Nivedita </w:t>
            </w:r>
            <w:proofErr w:type="spellStart"/>
            <w:r>
              <w:rPr>
                <w:szCs w:val="20"/>
              </w:rPr>
              <w:t>Chaterjee</w:t>
            </w:r>
            <w:proofErr w:type="spellEnd"/>
          </w:p>
        </w:tc>
        <w:tc>
          <w:tcPr>
            <w:tcW w:w="990" w:type="dxa"/>
          </w:tcPr>
          <w:p w14:paraId="39E6F936" w14:textId="77777777" w:rsidR="001C1F0C" w:rsidRDefault="001C1F0C" w:rsidP="001C1F0C">
            <w:pPr>
              <w:spacing w:after="120"/>
              <w:rPr>
                <w:szCs w:val="20"/>
              </w:rPr>
            </w:pPr>
            <w:r>
              <w:rPr>
                <w:szCs w:val="20"/>
              </w:rPr>
              <w:t>Ph.D.</w:t>
            </w:r>
          </w:p>
        </w:tc>
        <w:tc>
          <w:tcPr>
            <w:tcW w:w="3822" w:type="dxa"/>
          </w:tcPr>
          <w:p w14:paraId="6CF363FB" w14:textId="77777777" w:rsidR="001C1F0C" w:rsidRDefault="001C1F0C" w:rsidP="001C1F0C">
            <w:pPr>
              <w:spacing w:after="120"/>
              <w:rPr>
                <w:szCs w:val="20"/>
              </w:rPr>
            </w:pPr>
            <w:r>
              <w:rPr>
                <w:szCs w:val="20"/>
              </w:rPr>
              <w:t xml:space="preserve">Penn State (with Krishna </w:t>
            </w:r>
            <w:proofErr w:type="spellStart"/>
            <w:r>
              <w:rPr>
                <w:szCs w:val="20"/>
              </w:rPr>
              <w:t>Jayakar</w:t>
            </w:r>
            <w:proofErr w:type="spellEnd"/>
            <w:r>
              <w:rPr>
                <w:szCs w:val="20"/>
              </w:rPr>
              <w:t>)</w:t>
            </w:r>
          </w:p>
        </w:tc>
      </w:tr>
      <w:tr w:rsidR="001C1F0C" w:rsidRPr="00FB7CE3" w14:paraId="32942BF2" w14:textId="77777777" w:rsidTr="00B55EDB">
        <w:tc>
          <w:tcPr>
            <w:tcW w:w="1368" w:type="dxa"/>
          </w:tcPr>
          <w:p w14:paraId="16CBB96C" w14:textId="77777777" w:rsidR="001C1F0C" w:rsidRDefault="001C1F0C" w:rsidP="001C1F0C">
            <w:pPr>
              <w:spacing w:after="120"/>
              <w:rPr>
                <w:szCs w:val="20"/>
              </w:rPr>
            </w:pPr>
            <w:r>
              <w:rPr>
                <w:szCs w:val="20"/>
              </w:rPr>
              <w:t>2014</w:t>
            </w:r>
          </w:p>
        </w:tc>
        <w:tc>
          <w:tcPr>
            <w:tcW w:w="2340" w:type="dxa"/>
          </w:tcPr>
          <w:p w14:paraId="20952D11" w14:textId="77777777" w:rsidR="001C1F0C" w:rsidRDefault="001C1F0C" w:rsidP="001C1F0C">
            <w:pPr>
              <w:spacing w:after="120"/>
              <w:rPr>
                <w:szCs w:val="20"/>
              </w:rPr>
            </w:pPr>
            <w:r>
              <w:rPr>
                <w:szCs w:val="20"/>
              </w:rPr>
              <w:t xml:space="preserve">Daniela </w:t>
            </w:r>
            <w:proofErr w:type="spellStart"/>
            <w:r>
              <w:rPr>
                <w:szCs w:val="20"/>
              </w:rPr>
              <w:t>Korbas-Magal</w:t>
            </w:r>
            <w:proofErr w:type="spellEnd"/>
          </w:p>
        </w:tc>
        <w:tc>
          <w:tcPr>
            <w:tcW w:w="990" w:type="dxa"/>
          </w:tcPr>
          <w:p w14:paraId="15EEADEF" w14:textId="77777777" w:rsidR="001C1F0C" w:rsidRDefault="001C1F0C" w:rsidP="001C1F0C">
            <w:pPr>
              <w:spacing w:after="120"/>
              <w:rPr>
                <w:szCs w:val="20"/>
              </w:rPr>
            </w:pPr>
            <w:r>
              <w:rPr>
                <w:szCs w:val="20"/>
              </w:rPr>
              <w:t>Ph.D.</w:t>
            </w:r>
          </w:p>
        </w:tc>
        <w:tc>
          <w:tcPr>
            <w:tcW w:w="3822" w:type="dxa"/>
          </w:tcPr>
          <w:p w14:paraId="00936B9E" w14:textId="77777777" w:rsidR="001C1F0C" w:rsidRDefault="001C1F0C" w:rsidP="001C1F0C">
            <w:pPr>
              <w:spacing w:after="120"/>
              <w:rPr>
                <w:szCs w:val="20"/>
              </w:rPr>
            </w:pPr>
            <w:r>
              <w:rPr>
                <w:szCs w:val="20"/>
              </w:rPr>
              <w:t xml:space="preserve">Ben-Gurion University of the Negev (with </w:t>
            </w:r>
            <w:proofErr w:type="spellStart"/>
            <w:r>
              <w:rPr>
                <w:szCs w:val="20"/>
              </w:rPr>
              <w:t>Zvi</w:t>
            </w:r>
            <w:proofErr w:type="spellEnd"/>
            <w:r>
              <w:rPr>
                <w:szCs w:val="20"/>
              </w:rPr>
              <w:t xml:space="preserve"> Reich)</w:t>
            </w:r>
          </w:p>
        </w:tc>
      </w:tr>
      <w:tr w:rsidR="00294DCC" w:rsidRPr="00FB7CE3" w14:paraId="7F30A818" w14:textId="77777777" w:rsidTr="00B55EDB">
        <w:tc>
          <w:tcPr>
            <w:tcW w:w="1368" w:type="dxa"/>
          </w:tcPr>
          <w:p w14:paraId="7966A872" w14:textId="77777777" w:rsidR="00294DCC" w:rsidRDefault="00294DCC" w:rsidP="00294DCC">
            <w:pPr>
              <w:spacing w:after="120"/>
              <w:rPr>
                <w:szCs w:val="20"/>
              </w:rPr>
            </w:pPr>
            <w:r>
              <w:rPr>
                <w:szCs w:val="20"/>
              </w:rPr>
              <w:t xml:space="preserve">2016 </w:t>
            </w:r>
          </w:p>
        </w:tc>
        <w:tc>
          <w:tcPr>
            <w:tcW w:w="2340" w:type="dxa"/>
          </w:tcPr>
          <w:p w14:paraId="72591855" w14:textId="77777777" w:rsidR="00294DCC" w:rsidRDefault="00294DCC" w:rsidP="00294DCC">
            <w:pPr>
              <w:spacing w:after="120"/>
              <w:rPr>
                <w:szCs w:val="20"/>
              </w:rPr>
            </w:pPr>
            <w:proofErr w:type="spellStart"/>
            <w:r>
              <w:rPr>
                <w:szCs w:val="20"/>
              </w:rPr>
              <w:t>Sangyong</w:t>
            </w:r>
            <w:proofErr w:type="spellEnd"/>
            <w:r>
              <w:rPr>
                <w:szCs w:val="20"/>
              </w:rPr>
              <w:t xml:space="preserve"> Han</w:t>
            </w:r>
          </w:p>
        </w:tc>
        <w:tc>
          <w:tcPr>
            <w:tcW w:w="990" w:type="dxa"/>
          </w:tcPr>
          <w:p w14:paraId="5F07614C" w14:textId="77777777" w:rsidR="00294DCC" w:rsidRDefault="00294DCC" w:rsidP="00294DCC">
            <w:pPr>
              <w:spacing w:after="120"/>
              <w:rPr>
                <w:szCs w:val="20"/>
              </w:rPr>
            </w:pPr>
            <w:r>
              <w:rPr>
                <w:szCs w:val="20"/>
              </w:rPr>
              <w:t>Ph.D.</w:t>
            </w:r>
          </w:p>
        </w:tc>
        <w:tc>
          <w:tcPr>
            <w:tcW w:w="3822" w:type="dxa"/>
          </w:tcPr>
          <w:p w14:paraId="392C9A85" w14:textId="77777777" w:rsidR="00294DCC" w:rsidRDefault="00294DCC" w:rsidP="00294DCC">
            <w:pPr>
              <w:spacing w:after="120"/>
              <w:rPr>
                <w:szCs w:val="20"/>
              </w:rPr>
            </w:pPr>
            <w:r>
              <w:rPr>
                <w:szCs w:val="20"/>
              </w:rPr>
              <w:t xml:space="preserve">Penn State (with Krishna </w:t>
            </w:r>
            <w:proofErr w:type="spellStart"/>
            <w:r>
              <w:rPr>
                <w:szCs w:val="20"/>
              </w:rPr>
              <w:t>Jayakar</w:t>
            </w:r>
            <w:proofErr w:type="spellEnd"/>
            <w:r>
              <w:rPr>
                <w:szCs w:val="20"/>
              </w:rPr>
              <w:t>)</w:t>
            </w:r>
          </w:p>
        </w:tc>
      </w:tr>
      <w:tr w:rsidR="004067F1" w:rsidRPr="00FB7CE3" w14:paraId="5614D755" w14:textId="77777777" w:rsidTr="00B55EDB">
        <w:tc>
          <w:tcPr>
            <w:tcW w:w="1368" w:type="dxa"/>
          </w:tcPr>
          <w:p w14:paraId="2FFF4523" w14:textId="212BD8E4" w:rsidR="004067F1" w:rsidRPr="00FB7CE3" w:rsidRDefault="004067F1" w:rsidP="004067F1">
            <w:pPr>
              <w:spacing w:after="120"/>
              <w:rPr>
                <w:szCs w:val="20"/>
              </w:rPr>
            </w:pPr>
            <w:r>
              <w:rPr>
                <w:szCs w:val="20"/>
              </w:rPr>
              <w:t xml:space="preserve">2016 </w:t>
            </w:r>
          </w:p>
        </w:tc>
        <w:tc>
          <w:tcPr>
            <w:tcW w:w="2340" w:type="dxa"/>
          </w:tcPr>
          <w:p w14:paraId="3E4199AD" w14:textId="2A2C5AA7" w:rsidR="004067F1" w:rsidRPr="004067F1" w:rsidRDefault="004067F1" w:rsidP="004067F1">
            <w:r w:rsidRPr="0019735C">
              <w:t>Noam Tirosh</w:t>
            </w:r>
          </w:p>
        </w:tc>
        <w:tc>
          <w:tcPr>
            <w:tcW w:w="990" w:type="dxa"/>
          </w:tcPr>
          <w:p w14:paraId="75B152B1" w14:textId="77777777" w:rsidR="004067F1" w:rsidRPr="00FB7CE3" w:rsidRDefault="004067F1" w:rsidP="004067F1">
            <w:pPr>
              <w:spacing w:after="120"/>
              <w:rPr>
                <w:szCs w:val="20"/>
              </w:rPr>
            </w:pPr>
            <w:r>
              <w:rPr>
                <w:szCs w:val="20"/>
              </w:rPr>
              <w:t>Ph.D.</w:t>
            </w:r>
          </w:p>
        </w:tc>
        <w:tc>
          <w:tcPr>
            <w:tcW w:w="3822" w:type="dxa"/>
          </w:tcPr>
          <w:p w14:paraId="2EBE5021" w14:textId="77777777" w:rsidR="004067F1" w:rsidRPr="00FB7CE3" w:rsidRDefault="004067F1" w:rsidP="004067F1">
            <w:pPr>
              <w:spacing w:after="120"/>
              <w:rPr>
                <w:szCs w:val="20"/>
              </w:rPr>
            </w:pPr>
            <w:r>
              <w:rPr>
                <w:szCs w:val="20"/>
              </w:rPr>
              <w:t>Ben-Gurion University of the Negev</w:t>
            </w:r>
          </w:p>
        </w:tc>
      </w:tr>
      <w:tr w:rsidR="001C1F0C" w:rsidRPr="00FB7CE3" w14:paraId="3EB71EB9" w14:textId="77777777" w:rsidTr="00B55EDB">
        <w:tc>
          <w:tcPr>
            <w:tcW w:w="1368" w:type="dxa"/>
          </w:tcPr>
          <w:p w14:paraId="5C4604D9" w14:textId="148CA0BA" w:rsidR="001C1F0C" w:rsidRPr="00FB7CE3" w:rsidRDefault="001C1F0C" w:rsidP="001C1F0C">
            <w:pPr>
              <w:spacing w:after="120"/>
              <w:rPr>
                <w:szCs w:val="20"/>
              </w:rPr>
            </w:pPr>
            <w:r>
              <w:rPr>
                <w:szCs w:val="20"/>
              </w:rPr>
              <w:t>20</w:t>
            </w:r>
            <w:r w:rsidR="00AA2067">
              <w:rPr>
                <w:szCs w:val="20"/>
              </w:rPr>
              <w:t>20</w:t>
            </w:r>
            <w:r>
              <w:rPr>
                <w:szCs w:val="20"/>
              </w:rPr>
              <w:t xml:space="preserve"> </w:t>
            </w:r>
          </w:p>
        </w:tc>
        <w:tc>
          <w:tcPr>
            <w:tcW w:w="2340" w:type="dxa"/>
          </w:tcPr>
          <w:p w14:paraId="0534D620" w14:textId="77777777" w:rsidR="001C1F0C" w:rsidRPr="00FB7CE3" w:rsidRDefault="001C1F0C" w:rsidP="001C1F0C">
            <w:pPr>
              <w:spacing w:after="120"/>
              <w:rPr>
                <w:szCs w:val="20"/>
              </w:rPr>
            </w:pPr>
            <w:r>
              <w:rPr>
                <w:szCs w:val="20"/>
              </w:rPr>
              <w:t xml:space="preserve">Jonathan </w:t>
            </w:r>
            <w:proofErr w:type="spellStart"/>
            <w:r>
              <w:rPr>
                <w:szCs w:val="20"/>
              </w:rPr>
              <w:t>Mendels</w:t>
            </w:r>
            <w:proofErr w:type="spellEnd"/>
          </w:p>
        </w:tc>
        <w:tc>
          <w:tcPr>
            <w:tcW w:w="990" w:type="dxa"/>
          </w:tcPr>
          <w:p w14:paraId="57073336" w14:textId="77777777" w:rsidR="001C1F0C" w:rsidRPr="00FB7CE3" w:rsidRDefault="001C1F0C" w:rsidP="001C1F0C">
            <w:pPr>
              <w:spacing w:after="120"/>
              <w:rPr>
                <w:szCs w:val="20"/>
              </w:rPr>
            </w:pPr>
            <w:r>
              <w:rPr>
                <w:szCs w:val="20"/>
              </w:rPr>
              <w:t>Ph.D.</w:t>
            </w:r>
          </w:p>
        </w:tc>
        <w:tc>
          <w:tcPr>
            <w:tcW w:w="3822" w:type="dxa"/>
          </w:tcPr>
          <w:p w14:paraId="4A447130" w14:textId="77777777" w:rsidR="001C1F0C" w:rsidRPr="00FB7CE3" w:rsidRDefault="001C1F0C" w:rsidP="001C1F0C">
            <w:pPr>
              <w:spacing w:after="120"/>
              <w:rPr>
                <w:szCs w:val="20"/>
              </w:rPr>
            </w:pPr>
            <w:r>
              <w:rPr>
                <w:szCs w:val="20"/>
              </w:rPr>
              <w:t>Ben-Gurion University of the Negev</w:t>
            </w:r>
          </w:p>
        </w:tc>
      </w:tr>
      <w:tr w:rsidR="001C1F0C" w:rsidRPr="00FB7CE3" w14:paraId="3C4E0CB1" w14:textId="77777777" w:rsidTr="00B55EDB">
        <w:tc>
          <w:tcPr>
            <w:tcW w:w="1368" w:type="dxa"/>
          </w:tcPr>
          <w:p w14:paraId="12226259" w14:textId="22617190" w:rsidR="001C1F0C" w:rsidRPr="00FB7CE3" w:rsidRDefault="001C1F0C" w:rsidP="001C1F0C">
            <w:pPr>
              <w:spacing w:after="120"/>
              <w:rPr>
                <w:szCs w:val="20"/>
              </w:rPr>
            </w:pPr>
            <w:r>
              <w:rPr>
                <w:szCs w:val="20"/>
              </w:rPr>
              <w:t>20</w:t>
            </w:r>
            <w:r w:rsidR="00AA2067">
              <w:rPr>
                <w:szCs w:val="20"/>
              </w:rPr>
              <w:t>20</w:t>
            </w:r>
            <w:r>
              <w:rPr>
                <w:szCs w:val="20"/>
              </w:rPr>
              <w:t xml:space="preserve"> </w:t>
            </w:r>
          </w:p>
        </w:tc>
        <w:tc>
          <w:tcPr>
            <w:tcW w:w="2340" w:type="dxa"/>
          </w:tcPr>
          <w:p w14:paraId="4C239A37" w14:textId="77777777" w:rsidR="001C1F0C" w:rsidRPr="00FB7CE3" w:rsidRDefault="001C1F0C" w:rsidP="001C1F0C">
            <w:pPr>
              <w:spacing w:after="120"/>
              <w:rPr>
                <w:szCs w:val="20"/>
              </w:rPr>
            </w:pPr>
            <w:r>
              <w:rPr>
                <w:szCs w:val="20"/>
              </w:rPr>
              <w:t>Shula Mola</w:t>
            </w:r>
          </w:p>
        </w:tc>
        <w:tc>
          <w:tcPr>
            <w:tcW w:w="990" w:type="dxa"/>
          </w:tcPr>
          <w:p w14:paraId="0CE01E6E" w14:textId="77777777" w:rsidR="001C1F0C" w:rsidRPr="00FB7CE3" w:rsidRDefault="001C1F0C" w:rsidP="001C1F0C">
            <w:pPr>
              <w:spacing w:after="120"/>
              <w:rPr>
                <w:szCs w:val="20"/>
              </w:rPr>
            </w:pPr>
            <w:r>
              <w:rPr>
                <w:szCs w:val="20"/>
              </w:rPr>
              <w:t>Ph.D.</w:t>
            </w:r>
          </w:p>
        </w:tc>
        <w:tc>
          <w:tcPr>
            <w:tcW w:w="3822" w:type="dxa"/>
          </w:tcPr>
          <w:p w14:paraId="0CFC0B66" w14:textId="77777777" w:rsidR="001C1F0C" w:rsidRPr="00FB7CE3" w:rsidRDefault="001C1F0C" w:rsidP="001C1F0C">
            <w:pPr>
              <w:spacing w:after="120"/>
              <w:rPr>
                <w:szCs w:val="20"/>
              </w:rPr>
            </w:pPr>
            <w:r>
              <w:rPr>
                <w:szCs w:val="20"/>
              </w:rPr>
              <w:t>Ben-Gurion University of the Negev</w:t>
            </w:r>
          </w:p>
        </w:tc>
      </w:tr>
      <w:tr w:rsidR="001C1F0C" w:rsidRPr="00FB7CE3" w14:paraId="382F8B7D" w14:textId="77777777" w:rsidTr="00B55EDB">
        <w:tc>
          <w:tcPr>
            <w:tcW w:w="1368" w:type="dxa"/>
          </w:tcPr>
          <w:p w14:paraId="1949A477" w14:textId="00A2E3B0" w:rsidR="001C1F0C" w:rsidRPr="00FB7CE3" w:rsidRDefault="001C1F0C" w:rsidP="001C1F0C">
            <w:pPr>
              <w:spacing w:after="120"/>
              <w:rPr>
                <w:szCs w:val="20"/>
                <w:rtl/>
                <w:lang w:bidi="he-IL"/>
              </w:rPr>
            </w:pPr>
            <w:r>
              <w:rPr>
                <w:szCs w:val="20"/>
              </w:rPr>
              <w:t>20</w:t>
            </w:r>
            <w:r w:rsidR="00AA2067">
              <w:rPr>
                <w:szCs w:val="20"/>
              </w:rPr>
              <w:t>20</w:t>
            </w:r>
            <w:r>
              <w:rPr>
                <w:szCs w:val="20"/>
              </w:rPr>
              <w:t xml:space="preserve"> </w:t>
            </w:r>
          </w:p>
        </w:tc>
        <w:tc>
          <w:tcPr>
            <w:tcW w:w="2340" w:type="dxa"/>
          </w:tcPr>
          <w:p w14:paraId="39372B9E" w14:textId="77777777" w:rsidR="001C1F0C" w:rsidRPr="00FB7CE3" w:rsidRDefault="001C1F0C" w:rsidP="001C1F0C">
            <w:pPr>
              <w:spacing w:after="120"/>
              <w:rPr>
                <w:szCs w:val="20"/>
              </w:rPr>
            </w:pPr>
            <w:proofErr w:type="spellStart"/>
            <w:r>
              <w:rPr>
                <w:szCs w:val="20"/>
              </w:rPr>
              <w:t>Ghalia</w:t>
            </w:r>
            <w:proofErr w:type="spellEnd"/>
            <w:r>
              <w:rPr>
                <w:szCs w:val="20"/>
              </w:rPr>
              <w:t xml:space="preserve"> Abu-Kaf</w:t>
            </w:r>
          </w:p>
        </w:tc>
        <w:tc>
          <w:tcPr>
            <w:tcW w:w="990" w:type="dxa"/>
          </w:tcPr>
          <w:p w14:paraId="149123B1" w14:textId="77777777" w:rsidR="001C1F0C" w:rsidRPr="00FB7CE3" w:rsidRDefault="001C1F0C" w:rsidP="001C1F0C">
            <w:pPr>
              <w:spacing w:after="120"/>
              <w:rPr>
                <w:szCs w:val="20"/>
              </w:rPr>
            </w:pPr>
            <w:r>
              <w:rPr>
                <w:szCs w:val="20"/>
              </w:rPr>
              <w:t>Ph.D.</w:t>
            </w:r>
          </w:p>
        </w:tc>
        <w:tc>
          <w:tcPr>
            <w:tcW w:w="3822" w:type="dxa"/>
          </w:tcPr>
          <w:p w14:paraId="1F13083B" w14:textId="77777777" w:rsidR="001C1F0C" w:rsidRPr="00FB7CE3" w:rsidRDefault="001C1F0C" w:rsidP="001C1F0C">
            <w:pPr>
              <w:spacing w:after="120"/>
              <w:rPr>
                <w:szCs w:val="20"/>
              </w:rPr>
            </w:pPr>
            <w:r>
              <w:rPr>
                <w:szCs w:val="20"/>
              </w:rPr>
              <w:t>Ben-Gurion University of the Negev</w:t>
            </w:r>
          </w:p>
        </w:tc>
      </w:tr>
      <w:tr w:rsidR="0009657C" w:rsidRPr="00FB7CE3" w14:paraId="6865FD49" w14:textId="77777777" w:rsidTr="00182F50">
        <w:tc>
          <w:tcPr>
            <w:tcW w:w="1368" w:type="dxa"/>
          </w:tcPr>
          <w:p w14:paraId="355EFA61" w14:textId="77777777" w:rsidR="0009657C" w:rsidRDefault="0009657C" w:rsidP="00182F50">
            <w:pPr>
              <w:spacing w:after="120"/>
              <w:rPr>
                <w:szCs w:val="20"/>
              </w:rPr>
            </w:pPr>
            <w:r>
              <w:rPr>
                <w:szCs w:val="20"/>
              </w:rPr>
              <w:t xml:space="preserve">2021 </w:t>
            </w:r>
          </w:p>
        </w:tc>
        <w:tc>
          <w:tcPr>
            <w:tcW w:w="2340" w:type="dxa"/>
          </w:tcPr>
          <w:p w14:paraId="17B8323C" w14:textId="77777777" w:rsidR="0009657C" w:rsidRDefault="0009657C" w:rsidP="00182F50">
            <w:pPr>
              <w:spacing w:after="120"/>
              <w:rPr>
                <w:szCs w:val="20"/>
              </w:rPr>
            </w:pPr>
            <w:r>
              <w:rPr>
                <w:szCs w:val="20"/>
              </w:rPr>
              <w:t>Baruch Shomron</w:t>
            </w:r>
          </w:p>
        </w:tc>
        <w:tc>
          <w:tcPr>
            <w:tcW w:w="990" w:type="dxa"/>
          </w:tcPr>
          <w:p w14:paraId="106BD6DB" w14:textId="77777777" w:rsidR="0009657C" w:rsidRDefault="0009657C" w:rsidP="00182F50">
            <w:pPr>
              <w:spacing w:after="120"/>
              <w:rPr>
                <w:szCs w:val="20"/>
              </w:rPr>
            </w:pPr>
            <w:r>
              <w:rPr>
                <w:szCs w:val="20"/>
              </w:rPr>
              <w:t>Ph.D.</w:t>
            </w:r>
          </w:p>
        </w:tc>
        <w:tc>
          <w:tcPr>
            <w:tcW w:w="3822" w:type="dxa"/>
          </w:tcPr>
          <w:p w14:paraId="141E45BC" w14:textId="77777777" w:rsidR="0009657C" w:rsidRDefault="0009657C" w:rsidP="00182F50">
            <w:pPr>
              <w:spacing w:after="120"/>
              <w:rPr>
                <w:szCs w:val="20"/>
              </w:rPr>
            </w:pPr>
            <w:r>
              <w:rPr>
                <w:szCs w:val="20"/>
              </w:rPr>
              <w:t>Ben-Gurion University of the Negev</w:t>
            </w:r>
          </w:p>
        </w:tc>
      </w:tr>
      <w:tr w:rsidR="00FB7CE3" w:rsidRPr="00FB7CE3" w14:paraId="4775C3A9" w14:textId="77777777" w:rsidTr="00B55EDB">
        <w:tc>
          <w:tcPr>
            <w:tcW w:w="1368" w:type="dxa"/>
          </w:tcPr>
          <w:p w14:paraId="1306FBE7" w14:textId="0249DA14" w:rsidR="00FB7CE3" w:rsidRPr="00FB7CE3" w:rsidRDefault="00FB7CE3" w:rsidP="00FB7CE3">
            <w:pPr>
              <w:spacing w:after="120"/>
              <w:rPr>
                <w:szCs w:val="20"/>
              </w:rPr>
            </w:pPr>
            <w:r>
              <w:rPr>
                <w:szCs w:val="20"/>
              </w:rPr>
              <w:t>20</w:t>
            </w:r>
            <w:r w:rsidR="00F15637">
              <w:rPr>
                <w:szCs w:val="20"/>
              </w:rPr>
              <w:t>2</w:t>
            </w:r>
            <w:r w:rsidR="0009657C">
              <w:rPr>
                <w:szCs w:val="20"/>
              </w:rPr>
              <w:t>1</w:t>
            </w:r>
            <w:r>
              <w:rPr>
                <w:szCs w:val="20"/>
              </w:rPr>
              <w:t xml:space="preserve"> (expected)</w:t>
            </w:r>
          </w:p>
        </w:tc>
        <w:tc>
          <w:tcPr>
            <w:tcW w:w="2340" w:type="dxa"/>
          </w:tcPr>
          <w:p w14:paraId="0DFA76F5" w14:textId="77777777" w:rsidR="00FB7CE3" w:rsidRPr="00FB7CE3" w:rsidRDefault="00FB7CE3" w:rsidP="00FB7CE3">
            <w:pPr>
              <w:spacing w:after="120"/>
              <w:rPr>
                <w:szCs w:val="20"/>
              </w:rPr>
            </w:pPr>
            <w:r>
              <w:rPr>
                <w:szCs w:val="20"/>
              </w:rPr>
              <w:t xml:space="preserve">Malka </w:t>
            </w:r>
            <w:proofErr w:type="spellStart"/>
            <w:r>
              <w:rPr>
                <w:szCs w:val="20"/>
              </w:rPr>
              <w:t>Shacham</w:t>
            </w:r>
            <w:proofErr w:type="spellEnd"/>
          </w:p>
        </w:tc>
        <w:tc>
          <w:tcPr>
            <w:tcW w:w="990" w:type="dxa"/>
          </w:tcPr>
          <w:p w14:paraId="5CB244A8" w14:textId="77777777" w:rsidR="00FB7CE3" w:rsidRPr="00FB7CE3" w:rsidRDefault="00FB7CE3" w:rsidP="00FB7CE3">
            <w:pPr>
              <w:spacing w:after="120"/>
              <w:rPr>
                <w:szCs w:val="20"/>
              </w:rPr>
            </w:pPr>
            <w:r>
              <w:rPr>
                <w:szCs w:val="20"/>
              </w:rPr>
              <w:t>Ph.D.</w:t>
            </w:r>
          </w:p>
        </w:tc>
        <w:tc>
          <w:tcPr>
            <w:tcW w:w="3822" w:type="dxa"/>
          </w:tcPr>
          <w:p w14:paraId="3E00CEF4" w14:textId="77777777" w:rsidR="00FB7CE3" w:rsidRDefault="00FB7CE3" w:rsidP="00FB7CE3">
            <w:pPr>
              <w:spacing w:after="120"/>
              <w:rPr>
                <w:szCs w:val="20"/>
              </w:rPr>
            </w:pPr>
            <w:r>
              <w:rPr>
                <w:szCs w:val="20"/>
              </w:rPr>
              <w:t>Ben-Gurion University of the Negev</w:t>
            </w:r>
          </w:p>
          <w:p w14:paraId="40102C06" w14:textId="77777777" w:rsidR="00174B50" w:rsidRPr="00FB7CE3" w:rsidRDefault="00174B50" w:rsidP="00FB7CE3">
            <w:pPr>
              <w:spacing w:after="120"/>
              <w:rPr>
                <w:szCs w:val="20"/>
              </w:rPr>
            </w:pPr>
          </w:p>
        </w:tc>
      </w:tr>
      <w:tr w:rsidR="00174B50" w:rsidRPr="00FB7CE3" w14:paraId="64935A17" w14:textId="77777777" w:rsidTr="00B55EDB">
        <w:tc>
          <w:tcPr>
            <w:tcW w:w="1368" w:type="dxa"/>
          </w:tcPr>
          <w:p w14:paraId="0BE0104D" w14:textId="3E1A08F9" w:rsidR="00174B50" w:rsidRDefault="00174B50" w:rsidP="00FB7CE3">
            <w:pPr>
              <w:spacing w:after="120"/>
              <w:rPr>
                <w:szCs w:val="20"/>
              </w:rPr>
            </w:pPr>
            <w:r>
              <w:rPr>
                <w:szCs w:val="20"/>
              </w:rPr>
              <w:t>20</w:t>
            </w:r>
            <w:r w:rsidR="00D76059">
              <w:rPr>
                <w:szCs w:val="20"/>
                <w:lang w:bidi="he-IL"/>
              </w:rPr>
              <w:t>2</w:t>
            </w:r>
            <w:r w:rsidR="0009657C">
              <w:rPr>
                <w:szCs w:val="20"/>
                <w:lang w:bidi="he-IL"/>
              </w:rPr>
              <w:t>1</w:t>
            </w:r>
            <w:r>
              <w:rPr>
                <w:szCs w:val="20"/>
              </w:rPr>
              <w:t xml:space="preserve"> (expected)</w:t>
            </w:r>
          </w:p>
        </w:tc>
        <w:tc>
          <w:tcPr>
            <w:tcW w:w="2340" w:type="dxa"/>
          </w:tcPr>
          <w:p w14:paraId="2DDE0EA6" w14:textId="77777777" w:rsidR="00174B50" w:rsidRDefault="00174B50" w:rsidP="00FB7CE3">
            <w:pPr>
              <w:spacing w:after="120"/>
              <w:rPr>
                <w:szCs w:val="20"/>
              </w:rPr>
            </w:pPr>
            <w:r>
              <w:rPr>
                <w:szCs w:val="20"/>
              </w:rPr>
              <w:t>Moshe Schwartz</w:t>
            </w:r>
          </w:p>
        </w:tc>
        <w:tc>
          <w:tcPr>
            <w:tcW w:w="990" w:type="dxa"/>
          </w:tcPr>
          <w:p w14:paraId="3AE4C461" w14:textId="77777777" w:rsidR="00174B50" w:rsidRDefault="00174B50" w:rsidP="00FB7CE3">
            <w:pPr>
              <w:spacing w:after="120"/>
              <w:rPr>
                <w:szCs w:val="20"/>
              </w:rPr>
            </w:pPr>
            <w:r>
              <w:rPr>
                <w:szCs w:val="20"/>
              </w:rPr>
              <w:t>Ph.D.</w:t>
            </w:r>
          </w:p>
        </w:tc>
        <w:tc>
          <w:tcPr>
            <w:tcW w:w="3822" w:type="dxa"/>
          </w:tcPr>
          <w:p w14:paraId="754EA16A" w14:textId="77777777" w:rsidR="00174B50" w:rsidRDefault="00174B50" w:rsidP="00FB7CE3">
            <w:pPr>
              <w:spacing w:after="120"/>
              <w:rPr>
                <w:szCs w:val="20"/>
              </w:rPr>
            </w:pPr>
            <w:r>
              <w:rPr>
                <w:szCs w:val="20"/>
              </w:rPr>
              <w:t>Ben-Gurion University of the Negev</w:t>
            </w:r>
          </w:p>
        </w:tc>
      </w:tr>
      <w:tr w:rsidR="00B55EDB" w:rsidRPr="00FB7CE3" w14:paraId="435D0AF9" w14:textId="77777777" w:rsidTr="00B55EDB">
        <w:tc>
          <w:tcPr>
            <w:tcW w:w="8520" w:type="dxa"/>
            <w:gridSpan w:val="4"/>
          </w:tcPr>
          <w:p w14:paraId="5E423DAC" w14:textId="77777777" w:rsidR="0009657C" w:rsidRDefault="0009657C" w:rsidP="00B55EDB">
            <w:pPr>
              <w:spacing w:after="120"/>
              <w:rPr>
                <w:b/>
                <w:szCs w:val="20"/>
                <w:lang w:bidi="he-IL"/>
              </w:rPr>
            </w:pPr>
          </w:p>
          <w:p w14:paraId="03F4047E" w14:textId="07D700B1" w:rsidR="00B55EDB" w:rsidRPr="009A4D02" w:rsidRDefault="00B55EDB" w:rsidP="00B55EDB">
            <w:pPr>
              <w:spacing w:after="120"/>
              <w:rPr>
                <w:b/>
                <w:szCs w:val="20"/>
              </w:rPr>
            </w:pPr>
            <w:r>
              <w:rPr>
                <w:b/>
                <w:szCs w:val="20"/>
              </w:rPr>
              <w:t>M.A. Students</w:t>
            </w:r>
          </w:p>
        </w:tc>
      </w:tr>
      <w:tr w:rsidR="00B55EDB" w:rsidRPr="00FB7CE3" w14:paraId="17FB67FA" w14:textId="77777777" w:rsidTr="00B55EDB">
        <w:tc>
          <w:tcPr>
            <w:tcW w:w="1368" w:type="dxa"/>
          </w:tcPr>
          <w:p w14:paraId="637ACAF2" w14:textId="77777777" w:rsidR="00B55EDB" w:rsidRPr="00FB7CE3" w:rsidRDefault="00B55EDB" w:rsidP="00B55EDB">
            <w:pPr>
              <w:spacing w:after="120"/>
              <w:rPr>
                <w:szCs w:val="20"/>
              </w:rPr>
            </w:pPr>
            <w:r>
              <w:t>Graduation Date</w:t>
            </w:r>
            <w:r w:rsidRPr="00FB7CE3">
              <w:rPr>
                <w:szCs w:val="20"/>
              </w:rPr>
              <w:t xml:space="preserve"> </w:t>
            </w:r>
          </w:p>
        </w:tc>
        <w:tc>
          <w:tcPr>
            <w:tcW w:w="2340" w:type="dxa"/>
          </w:tcPr>
          <w:p w14:paraId="78C8939B" w14:textId="77777777" w:rsidR="00B55EDB" w:rsidRPr="00FB7CE3" w:rsidRDefault="00B55EDB" w:rsidP="00B55EDB">
            <w:pPr>
              <w:spacing w:after="120"/>
              <w:rPr>
                <w:szCs w:val="20"/>
              </w:rPr>
            </w:pPr>
            <w:r>
              <w:t>Student’s Name</w:t>
            </w:r>
          </w:p>
        </w:tc>
        <w:tc>
          <w:tcPr>
            <w:tcW w:w="990" w:type="dxa"/>
          </w:tcPr>
          <w:p w14:paraId="41D39E84" w14:textId="77777777" w:rsidR="00B55EDB" w:rsidRPr="00FB7CE3" w:rsidRDefault="00B55EDB" w:rsidP="00B55EDB">
            <w:pPr>
              <w:spacing w:after="120"/>
              <w:rPr>
                <w:szCs w:val="20"/>
              </w:rPr>
            </w:pPr>
            <w:r>
              <w:t>Degree</w:t>
            </w:r>
          </w:p>
        </w:tc>
        <w:tc>
          <w:tcPr>
            <w:tcW w:w="3822" w:type="dxa"/>
          </w:tcPr>
          <w:p w14:paraId="6E74F582" w14:textId="77777777" w:rsidR="00B55EDB" w:rsidRPr="00FB7CE3" w:rsidRDefault="00B55EDB" w:rsidP="00B55EDB">
            <w:pPr>
              <w:spacing w:after="120"/>
              <w:rPr>
                <w:szCs w:val="20"/>
              </w:rPr>
            </w:pPr>
            <w:r>
              <w:rPr>
                <w:szCs w:val="20"/>
              </w:rPr>
              <w:t>Institution</w:t>
            </w:r>
          </w:p>
        </w:tc>
      </w:tr>
      <w:tr w:rsidR="00B55EDB" w:rsidRPr="00FB7CE3" w14:paraId="1987441F" w14:textId="77777777" w:rsidTr="00B55EDB">
        <w:tc>
          <w:tcPr>
            <w:tcW w:w="1368" w:type="dxa"/>
          </w:tcPr>
          <w:p w14:paraId="22D09D17" w14:textId="77777777" w:rsidR="00B55EDB" w:rsidRDefault="00B55EDB" w:rsidP="00B55EDB">
            <w:pPr>
              <w:spacing w:after="120"/>
              <w:rPr>
                <w:szCs w:val="20"/>
              </w:rPr>
            </w:pPr>
            <w:r>
              <w:rPr>
                <w:szCs w:val="20"/>
              </w:rPr>
              <w:t>2014</w:t>
            </w:r>
          </w:p>
        </w:tc>
        <w:tc>
          <w:tcPr>
            <w:tcW w:w="2340" w:type="dxa"/>
          </w:tcPr>
          <w:p w14:paraId="382748D5" w14:textId="77777777" w:rsidR="00B55EDB" w:rsidRDefault="00B55EDB" w:rsidP="00B55EDB">
            <w:pPr>
              <w:spacing w:after="120"/>
              <w:rPr>
                <w:szCs w:val="20"/>
              </w:rPr>
            </w:pPr>
            <w:r>
              <w:rPr>
                <w:szCs w:val="20"/>
              </w:rPr>
              <w:t>Shirley Drucker</w:t>
            </w:r>
          </w:p>
        </w:tc>
        <w:tc>
          <w:tcPr>
            <w:tcW w:w="990" w:type="dxa"/>
          </w:tcPr>
          <w:p w14:paraId="5621E62C" w14:textId="77777777" w:rsidR="00B55EDB" w:rsidRDefault="00B55EDB" w:rsidP="00B55EDB">
            <w:pPr>
              <w:spacing w:after="120"/>
              <w:rPr>
                <w:szCs w:val="20"/>
              </w:rPr>
            </w:pPr>
            <w:r>
              <w:rPr>
                <w:szCs w:val="20"/>
              </w:rPr>
              <w:t>M.A.</w:t>
            </w:r>
          </w:p>
        </w:tc>
        <w:tc>
          <w:tcPr>
            <w:tcW w:w="3822" w:type="dxa"/>
          </w:tcPr>
          <w:p w14:paraId="6D881B2B" w14:textId="77777777" w:rsidR="00B55EDB" w:rsidRDefault="00B55EDB" w:rsidP="00B55EDB">
            <w:pPr>
              <w:spacing w:after="120"/>
              <w:rPr>
                <w:szCs w:val="20"/>
              </w:rPr>
            </w:pPr>
            <w:r>
              <w:rPr>
                <w:szCs w:val="20"/>
              </w:rPr>
              <w:t>Ben-Gurion University of the Negev (with Nelly Elias)</w:t>
            </w:r>
          </w:p>
        </w:tc>
      </w:tr>
      <w:tr w:rsidR="00B55EDB" w:rsidRPr="00FB7CE3" w14:paraId="4A591761" w14:textId="77777777" w:rsidTr="00B55EDB">
        <w:tc>
          <w:tcPr>
            <w:tcW w:w="1368" w:type="dxa"/>
          </w:tcPr>
          <w:p w14:paraId="754D2AB5" w14:textId="77777777" w:rsidR="00B55EDB" w:rsidRDefault="00B55EDB" w:rsidP="00B55EDB">
            <w:pPr>
              <w:spacing w:after="120"/>
              <w:rPr>
                <w:szCs w:val="20"/>
              </w:rPr>
            </w:pPr>
            <w:r>
              <w:rPr>
                <w:szCs w:val="20"/>
              </w:rPr>
              <w:lastRenderedPageBreak/>
              <w:t>2015</w:t>
            </w:r>
          </w:p>
        </w:tc>
        <w:tc>
          <w:tcPr>
            <w:tcW w:w="2340" w:type="dxa"/>
          </w:tcPr>
          <w:p w14:paraId="2C6C4C9A" w14:textId="77777777" w:rsidR="00B55EDB" w:rsidRDefault="00B55EDB" w:rsidP="00B55EDB">
            <w:pPr>
              <w:spacing w:after="120"/>
              <w:rPr>
                <w:szCs w:val="20"/>
              </w:rPr>
            </w:pPr>
            <w:r>
              <w:rPr>
                <w:szCs w:val="20"/>
              </w:rPr>
              <w:t>Moshe Schwartz</w:t>
            </w:r>
          </w:p>
        </w:tc>
        <w:tc>
          <w:tcPr>
            <w:tcW w:w="990" w:type="dxa"/>
          </w:tcPr>
          <w:p w14:paraId="51C38AAF" w14:textId="77777777" w:rsidR="00B55EDB" w:rsidRDefault="00B55EDB" w:rsidP="00B55EDB">
            <w:pPr>
              <w:spacing w:after="120"/>
              <w:rPr>
                <w:szCs w:val="20"/>
              </w:rPr>
            </w:pPr>
            <w:r>
              <w:rPr>
                <w:szCs w:val="20"/>
              </w:rPr>
              <w:t xml:space="preserve">M.A. </w:t>
            </w:r>
          </w:p>
        </w:tc>
        <w:tc>
          <w:tcPr>
            <w:tcW w:w="3822" w:type="dxa"/>
          </w:tcPr>
          <w:p w14:paraId="55AC3423" w14:textId="77777777" w:rsidR="00B55EDB" w:rsidRDefault="00B55EDB" w:rsidP="00B55EDB">
            <w:pPr>
              <w:spacing w:after="120"/>
              <w:rPr>
                <w:szCs w:val="20"/>
              </w:rPr>
            </w:pPr>
            <w:r>
              <w:rPr>
                <w:szCs w:val="20"/>
              </w:rPr>
              <w:t xml:space="preserve">Ben-Gurion University of the Negev (with Hillel </w:t>
            </w:r>
            <w:proofErr w:type="spellStart"/>
            <w:r>
              <w:rPr>
                <w:szCs w:val="20"/>
              </w:rPr>
              <w:t>Nosek</w:t>
            </w:r>
            <w:proofErr w:type="spellEnd"/>
            <w:r>
              <w:rPr>
                <w:szCs w:val="20"/>
              </w:rPr>
              <w:t>) (thesis completion)</w:t>
            </w:r>
          </w:p>
        </w:tc>
      </w:tr>
      <w:tr w:rsidR="00B55EDB" w:rsidRPr="00FB7CE3" w14:paraId="00BB9CFA" w14:textId="77777777" w:rsidTr="00B55EDB">
        <w:tc>
          <w:tcPr>
            <w:tcW w:w="1368" w:type="dxa"/>
          </w:tcPr>
          <w:p w14:paraId="56E2B6F5" w14:textId="5DD1E3A3" w:rsidR="00B55EDB" w:rsidRDefault="00B55EDB" w:rsidP="00B55EDB">
            <w:pPr>
              <w:spacing w:after="120"/>
              <w:rPr>
                <w:szCs w:val="20"/>
              </w:rPr>
            </w:pPr>
            <w:r>
              <w:rPr>
                <w:szCs w:val="20"/>
              </w:rPr>
              <w:t xml:space="preserve">2016 </w:t>
            </w:r>
          </w:p>
        </w:tc>
        <w:tc>
          <w:tcPr>
            <w:tcW w:w="2340" w:type="dxa"/>
          </w:tcPr>
          <w:p w14:paraId="5291C339" w14:textId="77777777" w:rsidR="00B55EDB" w:rsidRDefault="00B55EDB" w:rsidP="00B55EDB">
            <w:pPr>
              <w:spacing w:after="120"/>
              <w:rPr>
                <w:szCs w:val="20"/>
              </w:rPr>
            </w:pPr>
            <w:r>
              <w:rPr>
                <w:szCs w:val="20"/>
              </w:rPr>
              <w:t>Baruch Shomron</w:t>
            </w:r>
          </w:p>
        </w:tc>
        <w:tc>
          <w:tcPr>
            <w:tcW w:w="990" w:type="dxa"/>
          </w:tcPr>
          <w:p w14:paraId="3CFB42F7" w14:textId="77777777" w:rsidR="00B55EDB" w:rsidRDefault="00B55EDB" w:rsidP="00B55EDB">
            <w:pPr>
              <w:spacing w:after="120"/>
              <w:rPr>
                <w:szCs w:val="20"/>
              </w:rPr>
            </w:pPr>
            <w:r>
              <w:rPr>
                <w:szCs w:val="20"/>
              </w:rPr>
              <w:t>M.A.</w:t>
            </w:r>
          </w:p>
        </w:tc>
        <w:tc>
          <w:tcPr>
            <w:tcW w:w="3822" w:type="dxa"/>
          </w:tcPr>
          <w:p w14:paraId="0E44CEBB" w14:textId="77777777" w:rsidR="00B55EDB" w:rsidRDefault="00B55EDB" w:rsidP="00B55EDB">
            <w:pPr>
              <w:spacing w:after="120"/>
              <w:rPr>
                <w:szCs w:val="20"/>
              </w:rPr>
            </w:pPr>
            <w:r>
              <w:rPr>
                <w:szCs w:val="20"/>
              </w:rPr>
              <w:t>Ben-Gurion University of the Negev</w:t>
            </w:r>
          </w:p>
        </w:tc>
      </w:tr>
      <w:tr w:rsidR="00B55EDB" w:rsidRPr="00FB7CE3" w14:paraId="3AE85A83" w14:textId="77777777" w:rsidTr="00B55EDB">
        <w:tc>
          <w:tcPr>
            <w:tcW w:w="1368" w:type="dxa"/>
          </w:tcPr>
          <w:p w14:paraId="75014886" w14:textId="60CBA6AB" w:rsidR="00B55EDB" w:rsidRDefault="00B55EDB" w:rsidP="00B55EDB">
            <w:pPr>
              <w:spacing w:after="120"/>
              <w:rPr>
                <w:szCs w:val="20"/>
              </w:rPr>
            </w:pPr>
            <w:r>
              <w:rPr>
                <w:szCs w:val="20"/>
              </w:rPr>
              <w:t>2019</w:t>
            </w:r>
          </w:p>
        </w:tc>
        <w:tc>
          <w:tcPr>
            <w:tcW w:w="2340" w:type="dxa"/>
          </w:tcPr>
          <w:p w14:paraId="4D482CD9" w14:textId="77777777" w:rsidR="00B55EDB" w:rsidRDefault="00B55EDB" w:rsidP="00B55EDB">
            <w:pPr>
              <w:spacing w:after="120"/>
              <w:rPr>
                <w:szCs w:val="20"/>
              </w:rPr>
            </w:pPr>
            <w:proofErr w:type="spellStart"/>
            <w:r>
              <w:rPr>
                <w:szCs w:val="20"/>
              </w:rPr>
              <w:t>Amneh</w:t>
            </w:r>
            <w:proofErr w:type="spellEnd"/>
            <w:r>
              <w:rPr>
                <w:szCs w:val="20"/>
              </w:rPr>
              <w:t xml:space="preserve"> </w:t>
            </w:r>
            <w:proofErr w:type="spellStart"/>
            <w:r>
              <w:rPr>
                <w:szCs w:val="20"/>
              </w:rPr>
              <w:t>Sharha</w:t>
            </w:r>
            <w:proofErr w:type="spellEnd"/>
          </w:p>
        </w:tc>
        <w:tc>
          <w:tcPr>
            <w:tcW w:w="990" w:type="dxa"/>
          </w:tcPr>
          <w:p w14:paraId="64ED5786" w14:textId="77777777" w:rsidR="00B55EDB" w:rsidRDefault="00B55EDB" w:rsidP="00B55EDB">
            <w:pPr>
              <w:spacing w:after="120"/>
              <w:rPr>
                <w:szCs w:val="20"/>
              </w:rPr>
            </w:pPr>
            <w:r>
              <w:rPr>
                <w:szCs w:val="20"/>
              </w:rPr>
              <w:t>M.A.</w:t>
            </w:r>
          </w:p>
        </w:tc>
        <w:tc>
          <w:tcPr>
            <w:tcW w:w="3822" w:type="dxa"/>
          </w:tcPr>
          <w:p w14:paraId="00438F98" w14:textId="77777777" w:rsidR="00B55EDB" w:rsidRDefault="00B55EDB" w:rsidP="00B55EDB">
            <w:pPr>
              <w:spacing w:after="120"/>
              <w:rPr>
                <w:szCs w:val="20"/>
              </w:rPr>
            </w:pPr>
            <w:r>
              <w:rPr>
                <w:szCs w:val="20"/>
              </w:rPr>
              <w:t>Ben-Gurion University of the Negev</w:t>
            </w:r>
          </w:p>
        </w:tc>
      </w:tr>
      <w:tr w:rsidR="00B55EDB" w:rsidRPr="00FB7CE3" w14:paraId="5DEB493F" w14:textId="77777777" w:rsidTr="00B55EDB">
        <w:tc>
          <w:tcPr>
            <w:tcW w:w="1368" w:type="dxa"/>
          </w:tcPr>
          <w:p w14:paraId="7413B61D" w14:textId="09211F09" w:rsidR="00B55EDB" w:rsidRDefault="00B55EDB" w:rsidP="00B55EDB">
            <w:pPr>
              <w:spacing w:after="120"/>
              <w:rPr>
                <w:szCs w:val="20"/>
              </w:rPr>
            </w:pPr>
            <w:r>
              <w:rPr>
                <w:szCs w:val="20"/>
              </w:rPr>
              <w:t>202</w:t>
            </w:r>
            <w:r w:rsidR="0009657C">
              <w:rPr>
                <w:szCs w:val="20"/>
              </w:rPr>
              <w:t>1</w:t>
            </w:r>
            <w:r>
              <w:rPr>
                <w:szCs w:val="20"/>
              </w:rPr>
              <w:t xml:space="preserve"> </w:t>
            </w:r>
          </w:p>
        </w:tc>
        <w:tc>
          <w:tcPr>
            <w:tcW w:w="2340" w:type="dxa"/>
          </w:tcPr>
          <w:p w14:paraId="333E62CF" w14:textId="65205A27" w:rsidR="00B55EDB" w:rsidRDefault="00B55EDB" w:rsidP="00B55EDB">
            <w:pPr>
              <w:spacing w:after="120"/>
              <w:rPr>
                <w:szCs w:val="20"/>
              </w:rPr>
            </w:pPr>
            <w:r>
              <w:rPr>
                <w:szCs w:val="20"/>
              </w:rPr>
              <w:t xml:space="preserve">Muhammed Abu </w:t>
            </w:r>
            <w:proofErr w:type="spellStart"/>
            <w:r>
              <w:rPr>
                <w:szCs w:val="20"/>
              </w:rPr>
              <w:t>Jafar</w:t>
            </w:r>
            <w:proofErr w:type="spellEnd"/>
          </w:p>
        </w:tc>
        <w:tc>
          <w:tcPr>
            <w:tcW w:w="990" w:type="dxa"/>
          </w:tcPr>
          <w:p w14:paraId="7B6164CE" w14:textId="7E9207B2" w:rsidR="00B55EDB" w:rsidRDefault="00B55EDB" w:rsidP="00B55EDB">
            <w:pPr>
              <w:spacing w:after="120"/>
              <w:rPr>
                <w:szCs w:val="20"/>
              </w:rPr>
            </w:pPr>
            <w:r>
              <w:rPr>
                <w:szCs w:val="20"/>
              </w:rPr>
              <w:t>M.A.</w:t>
            </w:r>
          </w:p>
        </w:tc>
        <w:tc>
          <w:tcPr>
            <w:tcW w:w="3822" w:type="dxa"/>
          </w:tcPr>
          <w:p w14:paraId="62652939" w14:textId="51845B41" w:rsidR="00B55EDB" w:rsidRDefault="00B55EDB" w:rsidP="00B55EDB">
            <w:pPr>
              <w:spacing w:after="120"/>
              <w:rPr>
                <w:szCs w:val="20"/>
              </w:rPr>
            </w:pPr>
            <w:r>
              <w:rPr>
                <w:szCs w:val="20"/>
              </w:rPr>
              <w:t>Ben-Gurion University of the Negev</w:t>
            </w:r>
          </w:p>
        </w:tc>
      </w:tr>
    </w:tbl>
    <w:p w14:paraId="7EE53871" w14:textId="77777777" w:rsidR="009A4D02" w:rsidRPr="004467CE" w:rsidRDefault="00A95E57" w:rsidP="004467CE">
      <w:pPr>
        <w:spacing w:after="120"/>
      </w:pPr>
      <w:r w:rsidRPr="00774971">
        <w:rPr>
          <w:u w:val="single"/>
        </w:rPr>
        <w:t>Dissertation</w:t>
      </w:r>
      <w:r w:rsidR="00464E49">
        <w:rPr>
          <w:u w:val="single"/>
        </w:rPr>
        <w:t>/thesis</w:t>
      </w:r>
      <w:r w:rsidRPr="00774971">
        <w:rPr>
          <w:u w:val="single"/>
        </w:rPr>
        <w:t xml:space="preserve"> committee member</w:t>
      </w:r>
      <w:r w:rsidR="00774971">
        <w:t>:</w:t>
      </w:r>
    </w:p>
    <w:p w14:paraId="3AB34202" w14:textId="77777777" w:rsidR="005F4B1E" w:rsidRPr="009A4D02" w:rsidRDefault="009A4D02" w:rsidP="009A4D02">
      <w:pPr>
        <w:spacing w:after="120"/>
        <w:rPr>
          <w:b/>
        </w:rPr>
      </w:pPr>
      <w:r>
        <w:rPr>
          <w:b/>
        </w:rPr>
        <w:t>Ph.D. Students</w:t>
      </w:r>
    </w:p>
    <w:tbl>
      <w:tblPr>
        <w:tblW w:w="0" w:type="auto"/>
        <w:tblLayout w:type="fixed"/>
        <w:tblLook w:val="00A0" w:firstRow="1" w:lastRow="0" w:firstColumn="1" w:lastColumn="0" w:noHBand="0" w:noVBand="0"/>
      </w:tblPr>
      <w:tblGrid>
        <w:gridCol w:w="1368"/>
        <w:gridCol w:w="2340"/>
        <w:gridCol w:w="990"/>
        <w:gridCol w:w="3822"/>
      </w:tblGrid>
      <w:tr w:rsidR="004467CE" w:rsidRPr="00FB7CE3" w14:paraId="0781341A" w14:textId="77777777" w:rsidTr="004467CE">
        <w:tc>
          <w:tcPr>
            <w:tcW w:w="1368" w:type="dxa"/>
          </w:tcPr>
          <w:p w14:paraId="09F8236B" w14:textId="77777777" w:rsidR="004467CE" w:rsidRDefault="004467CE" w:rsidP="004467CE">
            <w:pPr>
              <w:spacing w:after="120"/>
              <w:rPr>
                <w:szCs w:val="20"/>
              </w:rPr>
            </w:pPr>
            <w:r>
              <w:rPr>
                <w:szCs w:val="20"/>
              </w:rPr>
              <w:t>2006</w:t>
            </w:r>
          </w:p>
        </w:tc>
        <w:tc>
          <w:tcPr>
            <w:tcW w:w="2340" w:type="dxa"/>
          </w:tcPr>
          <w:p w14:paraId="0F736770" w14:textId="77777777" w:rsidR="004467CE" w:rsidRDefault="004467CE" w:rsidP="004467CE">
            <w:pPr>
              <w:spacing w:after="120"/>
            </w:pPr>
            <w:r>
              <w:t>Sangho Seo</w:t>
            </w:r>
          </w:p>
        </w:tc>
        <w:tc>
          <w:tcPr>
            <w:tcW w:w="990" w:type="dxa"/>
          </w:tcPr>
          <w:p w14:paraId="5953E391" w14:textId="77777777" w:rsidR="004467CE" w:rsidRDefault="004467CE" w:rsidP="004467CE">
            <w:pPr>
              <w:spacing w:after="120"/>
              <w:rPr>
                <w:szCs w:val="20"/>
              </w:rPr>
            </w:pPr>
            <w:r>
              <w:rPr>
                <w:szCs w:val="20"/>
              </w:rPr>
              <w:t>Ph.D.</w:t>
            </w:r>
          </w:p>
        </w:tc>
        <w:tc>
          <w:tcPr>
            <w:tcW w:w="3822" w:type="dxa"/>
          </w:tcPr>
          <w:p w14:paraId="024E0E24" w14:textId="77777777" w:rsidR="004467CE" w:rsidRDefault="004467CE" w:rsidP="004467CE">
            <w:pPr>
              <w:spacing w:after="120"/>
              <w:rPr>
                <w:szCs w:val="20"/>
              </w:rPr>
            </w:pPr>
            <w:r>
              <w:rPr>
                <w:szCs w:val="20"/>
              </w:rPr>
              <w:t>Penn State</w:t>
            </w:r>
          </w:p>
        </w:tc>
      </w:tr>
      <w:tr w:rsidR="004467CE" w:rsidRPr="00FB7CE3" w14:paraId="75C805EA" w14:textId="77777777" w:rsidTr="004467CE">
        <w:tc>
          <w:tcPr>
            <w:tcW w:w="1368" w:type="dxa"/>
          </w:tcPr>
          <w:p w14:paraId="02B885B2" w14:textId="77777777" w:rsidR="004467CE" w:rsidRDefault="004467CE" w:rsidP="004467CE">
            <w:pPr>
              <w:spacing w:after="120"/>
              <w:rPr>
                <w:szCs w:val="20"/>
              </w:rPr>
            </w:pPr>
            <w:r>
              <w:rPr>
                <w:szCs w:val="20"/>
              </w:rPr>
              <w:t>2008</w:t>
            </w:r>
          </w:p>
        </w:tc>
        <w:tc>
          <w:tcPr>
            <w:tcW w:w="2340" w:type="dxa"/>
          </w:tcPr>
          <w:p w14:paraId="7BEDA344" w14:textId="77777777" w:rsidR="004467CE" w:rsidRDefault="004467CE" w:rsidP="004467CE">
            <w:pPr>
              <w:spacing w:after="120"/>
            </w:pPr>
            <w:r>
              <w:t>Aziz Douai</w:t>
            </w:r>
          </w:p>
        </w:tc>
        <w:tc>
          <w:tcPr>
            <w:tcW w:w="990" w:type="dxa"/>
          </w:tcPr>
          <w:p w14:paraId="669D5FB1" w14:textId="77777777" w:rsidR="004467CE" w:rsidRDefault="004467CE" w:rsidP="004467CE">
            <w:pPr>
              <w:spacing w:after="120"/>
              <w:rPr>
                <w:szCs w:val="20"/>
              </w:rPr>
            </w:pPr>
            <w:r>
              <w:rPr>
                <w:szCs w:val="20"/>
              </w:rPr>
              <w:t>Ph.D.</w:t>
            </w:r>
          </w:p>
        </w:tc>
        <w:tc>
          <w:tcPr>
            <w:tcW w:w="3822" w:type="dxa"/>
          </w:tcPr>
          <w:p w14:paraId="3E6CFA38" w14:textId="77777777" w:rsidR="004467CE" w:rsidRDefault="004467CE" w:rsidP="004467CE">
            <w:pPr>
              <w:spacing w:after="120"/>
              <w:rPr>
                <w:szCs w:val="20"/>
              </w:rPr>
            </w:pPr>
            <w:r>
              <w:rPr>
                <w:szCs w:val="20"/>
              </w:rPr>
              <w:t>Penn State</w:t>
            </w:r>
          </w:p>
        </w:tc>
      </w:tr>
      <w:tr w:rsidR="004467CE" w:rsidRPr="00FB7CE3" w14:paraId="06F9F68A" w14:textId="77777777" w:rsidTr="004467CE">
        <w:tc>
          <w:tcPr>
            <w:tcW w:w="1368" w:type="dxa"/>
          </w:tcPr>
          <w:p w14:paraId="1597DE77" w14:textId="77777777" w:rsidR="004467CE" w:rsidRDefault="004467CE" w:rsidP="004467CE">
            <w:pPr>
              <w:spacing w:after="120"/>
              <w:rPr>
                <w:szCs w:val="20"/>
              </w:rPr>
            </w:pPr>
            <w:r>
              <w:rPr>
                <w:szCs w:val="20"/>
              </w:rPr>
              <w:t>2008</w:t>
            </w:r>
          </w:p>
        </w:tc>
        <w:tc>
          <w:tcPr>
            <w:tcW w:w="2340" w:type="dxa"/>
          </w:tcPr>
          <w:p w14:paraId="7E3E49D4" w14:textId="77777777" w:rsidR="004467CE" w:rsidRPr="00D61BE6" w:rsidRDefault="004467CE" w:rsidP="004467CE">
            <w:pPr>
              <w:spacing w:after="120"/>
            </w:pPr>
            <w:r>
              <w:t xml:space="preserve">Sung </w:t>
            </w:r>
            <w:proofErr w:type="spellStart"/>
            <w:r>
              <w:t>Wook</w:t>
            </w:r>
            <w:proofErr w:type="spellEnd"/>
            <w:r>
              <w:t xml:space="preserve"> Kim</w:t>
            </w:r>
          </w:p>
        </w:tc>
        <w:tc>
          <w:tcPr>
            <w:tcW w:w="990" w:type="dxa"/>
          </w:tcPr>
          <w:p w14:paraId="36A3389C" w14:textId="77777777" w:rsidR="004467CE" w:rsidRDefault="004467CE" w:rsidP="004467CE">
            <w:pPr>
              <w:spacing w:after="120"/>
              <w:rPr>
                <w:szCs w:val="20"/>
              </w:rPr>
            </w:pPr>
            <w:r>
              <w:rPr>
                <w:szCs w:val="20"/>
              </w:rPr>
              <w:t>Ph.D.</w:t>
            </w:r>
          </w:p>
        </w:tc>
        <w:tc>
          <w:tcPr>
            <w:tcW w:w="3822" w:type="dxa"/>
          </w:tcPr>
          <w:p w14:paraId="2EBF9669" w14:textId="77777777" w:rsidR="004467CE" w:rsidRDefault="004467CE" w:rsidP="004467CE">
            <w:pPr>
              <w:spacing w:after="120"/>
              <w:rPr>
                <w:szCs w:val="20"/>
                <w:rtl/>
                <w:lang w:bidi="he-IL"/>
              </w:rPr>
            </w:pPr>
            <w:r>
              <w:rPr>
                <w:szCs w:val="20"/>
              </w:rPr>
              <w:t>Penn State</w:t>
            </w:r>
          </w:p>
        </w:tc>
      </w:tr>
      <w:tr w:rsidR="004467CE" w:rsidRPr="00FB7CE3" w14:paraId="65DBAEF0" w14:textId="77777777" w:rsidTr="004467CE">
        <w:tc>
          <w:tcPr>
            <w:tcW w:w="1368" w:type="dxa"/>
          </w:tcPr>
          <w:p w14:paraId="3E73CF0B" w14:textId="77777777" w:rsidR="004467CE" w:rsidRDefault="004467CE" w:rsidP="004467CE">
            <w:pPr>
              <w:spacing w:after="120"/>
              <w:rPr>
                <w:szCs w:val="20"/>
              </w:rPr>
            </w:pPr>
            <w:r>
              <w:rPr>
                <w:szCs w:val="20"/>
              </w:rPr>
              <w:t>2009</w:t>
            </w:r>
          </w:p>
        </w:tc>
        <w:tc>
          <w:tcPr>
            <w:tcW w:w="2340" w:type="dxa"/>
          </w:tcPr>
          <w:p w14:paraId="7BDABAB3" w14:textId="77777777" w:rsidR="004467CE" w:rsidRPr="00D61BE6" w:rsidRDefault="004467CE" w:rsidP="004467CE">
            <w:pPr>
              <w:spacing w:after="120"/>
            </w:pPr>
            <w:proofErr w:type="spellStart"/>
            <w:r>
              <w:t>Juraj</w:t>
            </w:r>
            <w:proofErr w:type="spellEnd"/>
            <w:r>
              <w:t xml:space="preserve"> </w:t>
            </w:r>
            <w:proofErr w:type="spellStart"/>
            <w:r>
              <w:t>Kittler</w:t>
            </w:r>
            <w:proofErr w:type="spellEnd"/>
          </w:p>
        </w:tc>
        <w:tc>
          <w:tcPr>
            <w:tcW w:w="990" w:type="dxa"/>
          </w:tcPr>
          <w:p w14:paraId="11395FD7" w14:textId="77777777" w:rsidR="004467CE" w:rsidRDefault="004467CE" w:rsidP="004467CE">
            <w:pPr>
              <w:spacing w:after="120"/>
              <w:rPr>
                <w:szCs w:val="20"/>
              </w:rPr>
            </w:pPr>
            <w:r>
              <w:rPr>
                <w:szCs w:val="20"/>
              </w:rPr>
              <w:t>Ph.D.</w:t>
            </w:r>
          </w:p>
        </w:tc>
        <w:tc>
          <w:tcPr>
            <w:tcW w:w="3822" w:type="dxa"/>
          </w:tcPr>
          <w:p w14:paraId="611E637D" w14:textId="77777777" w:rsidR="004467CE" w:rsidRDefault="004467CE" w:rsidP="004467CE">
            <w:pPr>
              <w:spacing w:after="120"/>
              <w:rPr>
                <w:szCs w:val="20"/>
              </w:rPr>
            </w:pPr>
            <w:r>
              <w:rPr>
                <w:szCs w:val="20"/>
              </w:rPr>
              <w:t>Penn State</w:t>
            </w:r>
          </w:p>
        </w:tc>
      </w:tr>
      <w:tr w:rsidR="004467CE" w:rsidRPr="00FB7CE3" w14:paraId="690ECDEF" w14:textId="77777777" w:rsidTr="004467CE">
        <w:tc>
          <w:tcPr>
            <w:tcW w:w="1368" w:type="dxa"/>
          </w:tcPr>
          <w:p w14:paraId="37D3290B" w14:textId="77777777" w:rsidR="004467CE" w:rsidRDefault="004467CE" w:rsidP="004467CE">
            <w:pPr>
              <w:spacing w:after="120"/>
              <w:rPr>
                <w:szCs w:val="20"/>
              </w:rPr>
            </w:pPr>
            <w:r>
              <w:rPr>
                <w:szCs w:val="20"/>
              </w:rPr>
              <w:t>2012</w:t>
            </w:r>
          </w:p>
        </w:tc>
        <w:tc>
          <w:tcPr>
            <w:tcW w:w="2340" w:type="dxa"/>
          </w:tcPr>
          <w:p w14:paraId="3ADA6E80" w14:textId="77777777" w:rsidR="004467CE" w:rsidRPr="00D61BE6" w:rsidRDefault="004467CE" w:rsidP="004467CE">
            <w:pPr>
              <w:spacing w:after="120"/>
            </w:pPr>
            <w:r>
              <w:t>Michael Horning</w:t>
            </w:r>
          </w:p>
        </w:tc>
        <w:tc>
          <w:tcPr>
            <w:tcW w:w="990" w:type="dxa"/>
          </w:tcPr>
          <w:p w14:paraId="68CE06BB" w14:textId="77777777" w:rsidR="004467CE" w:rsidRDefault="004467CE" w:rsidP="004467CE">
            <w:pPr>
              <w:spacing w:after="120"/>
              <w:rPr>
                <w:szCs w:val="20"/>
              </w:rPr>
            </w:pPr>
            <w:r>
              <w:rPr>
                <w:szCs w:val="20"/>
              </w:rPr>
              <w:t>Ph.D.</w:t>
            </w:r>
          </w:p>
        </w:tc>
        <w:tc>
          <w:tcPr>
            <w:tcW w:w="3822" w:type="dxa"/>
          </w:tcPr>
          <w:p w14:paraId="42E512CB" w14:textId="77777777" w:rsidR="004467CE" w:rsidRDefault="004467CE" w:rsidP="004467CE">
            <w:pPr>
              <w:spacing w:after="120"/>
              <w:rPr>
                <w:szCs w:val="20"/>
              </w:rPr>
            </w:pPr>
            <w:r>
              <w:rPr>
                <w:szCs w:val="20"/>
              </w:rPr>
              <w:t>Penn State</w:t>
            </w:r>
          </w:p>
        </w:tc>
      </w:tr>
      <w:tr w:rsidR="004467CE" w:rsidRPr="00FB7CE3" w14:paraId="63F4F4D2" w14:textId="77777777" w:rsidTr="004467CE">
        <w:tc>
          <w:tcPr>
            <w:tcW w:w="1368" w:type="dxa"/>
          </w:tcPr>
          <w:p w14:paraId="77FF4202" w14:textId="77777777" w:rsidR="004467CE" w:rsidRDefault="004467CE" w:rsidP="004467CE">
            <w:pPr>
              <w:spacing w:after="120"/>
              <w:rPr>
                <w:szCs w:val="20"/>
              </w:rPr>
            </w:pPr>
            <w:r>
              <w:rPr>
                <w:szCs w:val="20"/>
              </w:rPr>
              <w:t>2013</w:t>
            </w:r>
          </w:p>
        </w:tc>
        <w:tc>
          <w:tcPr>
            <w:tcW w:w="2340" w:type="dxa"/>
          </w:tcPr>
          <w:p w14:paraId="16942E0E" w14:textId="77777777" w:rsidR="004467CE" w:rsidRDefault="004467CE" w:rsidP="004467CE">
            <w:pPr>
              <w:spacing w:after="120"/>
              <w:rPr>
                <w:szCs w:val="20"/>
              </w:rPr>
            </w:pPr>
            <w:r w:rsidRPr="00D61BE6">
              <w:t>Nadia-Ivette Martinez-Carrillo</w:t>
            </w:r>
          </w:p>
        </w:tc>
        <w:tc>
          <w:tcPr>
            <w:tcW w:w="990" w:type="dxa"/>
          </w:tcPr>
          <w:p w14:paraId="4DB79525" w14:textId="77777777" w:rsidR="004467CE" w:rsidRDefault="004467CE" w:rsidP="004467CE">
            <w:pPr>
              <w:spacing w:after="120"/>
              <w:rPr>
                <w:szCs w:val="20"/>
              </w:rPr>
            </w:pPr>
            <w:r>
              <w:rPr>
                <w:szCs w:val="20"/>
              </w:rPr>
              <w:t>Ph.D.</w:t>
            </w:r>
          </w:p>
        </w:tc>
        <w:tc>
          <w:tcPr>
            <w:tcW w:w="3822" w:type="dxa"/>
          </w:tcPr>
          <w:p w14:paraId="16E17FEA" w14:textId="77777777" w:rsidR="004467CE" w:rsidRDefault="004467CE" w:rsidP="004467CE">
            <w:pPr>
              <w:spacing w:after="120"/>
              <w:rPr>
                <w:szCs w:val="20"/>
              </w:rPr>
            </w:pPr>
            <w:r>
              <w:rPr>
                <w:szCs w:val="20"/>
              </w:rPr>
              <w:t>Penn State</w:t>
            </w:r>
          </w:p>
        </w:tc>
      </w:tr>
      <w:tr w:rsidR="004467CE" w:rsidRPr="00FB7CE3" w14:paraId="6A7D97E3" w14:textId="77777777" w:rsidTr="004467CE">
        <w:tc>
          <w:tcPr>
            <w:tcW w:w="1368" w:type="dxa"/>
          </w:tcPr>
          <w:p w14:paraId="4760FAB3" w14:textId="77777777" w:rsidR="004467CE" w:rsidRDefault="004467CE" w:rsidP="004467CE">
            <w:pPr>
              <w:spacing w:after="120"/>
              <w:rPr>
                <w:szCs w:val="20"/>
              </w:rPr>
            </w:pPr>
            <w:r>
              <w:rPr>
                <w:szCs w:val="20"/>
              </w:rPr>
              <w:t>2013</w:t>
            </w:r>
          </w:p>
        </w:tc>
        <w:tc>
          <w:tcPr>
            <w:tcW w:w="2340" w:type="dxa"/>
          </w:tcPr>
          <w:p w14:paraId="6E7E79C5" w14:textId="77777777" w:rsidR="004467CE" w:rsidRDefault="004467CE" w:rsidP="004467CE">
            <w:pPr>
              <w:spacing w:after="120"/>
              <w:rPr>
                <w:szCs w:val="20"/>
              </w:rPr>
            </w:pPr>
            <w:r>
              <w:rPr>
                <w:szCs w:val="20"/>
              </w:rPr>
              <w:t>Brandie Martin</w:t>
            </w:r>
          </w:p>
        </w:tc>
        <w:tc>
          <w:tcPr>
            <w:tcW w:w="990" w:type="dxa"/>
          </w:tcPr>
          <w:p w14:paraId="0512651E" w14:textId="77777777" w:rsidR="004467CE" w:rsidRDefault="004467CE" w:rsidP="004467CE">
            <w:pPr>
              <w:spacing w:after="120"/>
              <w:rPr>
                <w:szCs w:val="20"/>
              </w:rPr>
            </w:pPr>
            <w:r>
              <w:rPr>
                <w:szCs w:val="20"/>
              </w:rPr>
              <w:t>Ph.D.</w:t>
            </w:r>
          </w:p>
        </w:tc>
        <w:tc>
          <w:tcPr>
            <w:tcW w:w="3822" w:type="dxa"/>
          </w:tcPr>
          <w:p w14:paraId="2DBDEEC4" w14:textId="77777777" w:rsidR="004467CE" w:rsidRDefault="004467CE" w:rsidP="004467CE">
            <w:pPr>
              <w:spacing w:after="120"/>
              <w:rPr>
                <w:szCs w:val="20"/>
              </w:rPr>
            </w:pPr>
            <w:r>
              <w:rPr>
                <w:szCs w:val="20"/>
              </w:rPr>
              <w:t>Penn State</w:t>
            </w:r>
          </w:p>
        </w:tc>
      </w:tr>
      <w:tr w:rsidR="00A95E57" w:rsidRPr="00FB7CE3" w14:paraId="215133F9" w14:textId="77777777" w:rsidTr="004467CE">
        <w:tc>
          <w:tcPr>
            <w:tcW w:w="1368" w:type="dxa"/>
          </w:tcPr>
          <w:p w14:paraId="6F38D2A1" w14:textId="77777777" w:rsidR="00A95E57" w:rsidRDefault="00A95E57" w:rsidP="00F12230">
            <w:pPr>
              <w:spacing w:after="120"/>
              <w:rPr>
                <w:szCs w:val="20"/>
              </w:rPr>
            </w:pPr>
            <w:r>
              <w:rPr>
                <w:szCs w:val="20"/>
              </w:rPr>
              <w:t>201</w:t>
            </w:r>
            <w:r w:rsidR="009A4D02">
              <w:rPr>
                <w:szCs w:val="20"/>
              </w:rPr>
              <w:t>5</w:t>
            </w:r>
            <w:r>
              <w:rPr>
                <w:szCs w:val="20"/>
              </w:rPr>
              <w:t xml:space="preserve"> </w:t>
            </w:r>
          </w:p>
        </w:tc>
        <w:tc>
          <w:tcPr>
            <w:tcW w:w="2340" w:type="dxa"/>
          </w:tcPr>
          <w:p w14:paraId="71F54B4B" w14:textId="77777777" w:rsidR="00A95E57" w:rsidRDefault="00A95E57" w:rsidP="00A95E57">
            <w:pPr>
              <w:spacing w:after="120"/>
              <w:rPr>
                <w:szCs w:val="20"/>
              </w:rPr>
            </w:pPr>
            <w:r>
              <w:rPr>
                <w:szCs w:val="20"/>
              </w:rPr>
              <w:t>Katherine Reed Allen</w:t>
            </w:r>
          </w:p>
        </w:tc>
        <w:tc>
          <w:tcPr>
            <w:tcW w:w="990" w:type="dxa"/>
          </w:tcPr>
          <w:p w14:paraId="6A567028" w14:textId="77777777" w:rsidR="00A95E57" w:rsidRDefault="00A95E57" w:rsidP="00A95E57">
            <w:pPr>
              <w:spacing w:after="120"/>
              <w:rPr>
                <w:szCs w:val="20"/>
              </w:rPr>
            </w:pPr>
            <w:r>
              <w:rPr>
                <w:szCs w:val="20"/>
              </w:rPr>
              <w:t>Ph.D.</w:t>
            </w:r>
          </w:p>
        </w:tc>
        <w:tc>
          <w:tcPr>
            <w:tcW w:w="3822" w:type="dxa"/>
          </w:tcPr>
          <w:p w14:paraId="1119AEBD" w14:textId="77777777" w:rsidR="00A95E57" w:rsidRDefault="00A95E57" w:rsidP="00A95E57">
            <w:pPr>
              <w:spacing w:after="120"/>
              <w:rPr>
                <w:szCs w:val="20"/>
              </w:rPr>
            </w:pPr>
            <w:r>
              <w:rPr>
                <w:szCs w:val="20"/>
              </w:rPr>
              <w:t>Penn State</w:t>
            </w:r>
          </w:p>
        </w:tc>
      </w:tr>
      <w:tr w:rsidR="007A2DF7" w:rsidRPr="00FB7CE3" w14:paraId="4CF9D89B" w14:textId="77777777" w:rsidTr="004467CE">
        <w:tc>
          <w:tcPr>
            <w:tcW w:w="1368" w:type="dxa"/>
          </w:tcPr>
          <w:p w14:paraId="43438A7C" w14:textId="77777777" w:rsidR="007A2DF7" w:rsidRDefault="007A2DF7" w:rsidP="007A2DF7">
            <w:pPr>
              <w:spacing w:after="120"/>
              <w:rPr>
                <w:szCs w:val="20"/>
              </w:rPr>
            </w:pPr>
            <w:r>
              <w:rPr>
                <w:szCs w:val="20"/>
              </w:rPr>
              <w:t>2015-19</w:t>
            </w:r>
          </w:p>
        </w:tc>
        <w:tc>
          <w:tcPr>
            <w:tcW w:w="2340" w:type="dxa"/>
          </w:tcPr>
          <w:p w14:paraId="11248546" w14:textId="77777777" w:rsidR="007A2DF7" w:rsidRDefault="007A2DF7" w:rsidP="00A95E57">
            <w:pPr>
              <w:spacing w:after="120"/>
              <w:rPr>
                <w:szCs w:val="20"/>
              </w:rPr>
            </w:pPr>
            <w:r>
              <w:rPr>
                <w:szCs w:val="20"/>
              </w:rPr>
              <w:t xml:space="preserve">Yehuda </w:t>
            </w:r>
            <w:proofErr w:type="spellStart"/>
            <w:r>
              <w:rPr>
                <w:szCs w:val="20"/>
              </w:rPr>
              <w:t>BarLev</w:t>
            </w:r>
            <w:proofErr w:type="spellEnd"/>
          </w:p>
        </w:tc>
        <w:tc>
          <w:tcPr>
            <w:tcW w:w="990" w:type="dxa"/>
          </w:tcPr>
          <w:p w14:paraId="41199A2F" w14:textId="77777777" w:rsidR="007A2DF7" w:rsidRDefault="007A2DF7" w:rsidP="00A95E57">
            <w:pPr>
              <w:spacing w:after="120"/>
              <w:rPr>
                <w:szCs w:val="20"/>
              </w:rPr>
            </w:pPr>
            <w:r>
              <w:rPr>
                <w:szCs w:val="20"/>
              </w:rPr>
              <w:t>Ph.D.</w:t>
            </w:r>
          </w:p>
        </w:tc>
        <w:tc>
          <w:tcPr>
            <w:tcW w:w="3822" w:type="dxa"/>
          </w:tcPr>
          <w:p w14:paraId="0E3CC90E" w14:textId="77777777" w:rsidR="007A2DF7" w:rsidRDefault="007A2DF7" w:rsidP="00A95E57">
            <w:pPr>
              <w:spacing w:after="120"/>
              <w:rPr>
                <w:szCs w:val="20"/>
              </w:rPr>
            </w:pPr>
            <w:r>
              <w:rPr>
                <w:szCs w:val="20"/>
              </w:rPr>
              <w:t>Ben-Gurion University of the Negev</w:t>
            </w:r>
          </w:p>
        </w:tc>
      </w:tr>
      <w:tr w:rsidR="00DB2CA9" w:rsidRPr="00FB7CE3" w14:paraId="415EF7F3" w14:textId="77777777" w:rsidTr="004467CE">
        <w:tc>
          <w:tcPr>
            <w:tcW w:w="1368" w:type="dxa"/>
          </w:tcPr>
          <w:p w14:paraId="7FA208EE" w14:textId="77777777" w:rsidR="00DB2CA9" w:rsidRDefault="00DB2CA9" w:rsidP="007A2DF7">
            <w:pPr>
              <w:spacing w:after="120"/>
              <w:rPr>
                <w:szCs w:val="20"/>
              </w:rPr>
            </w:pPr>
            <w:r>
              <w:rPr>
                <w:szCs w:val="20"/>
              </w:rPr>
              <w:t>2016-20</w:t>
            </w:r>
          </w:p>
          <w:p w14:paraId="21F78DBE" w14:textId="063D931E" w:rsidR="00DB2CA9" w:rsidRDefault="00DB2CA9" w:rsidP="007A2DF7">
            <w:pPr>
              <w:spacing w:after="120"/>
              <w:rPr>
                <w:szCs w:val="20"/>
              </w:rPr>
            </w:pPr>
            <w:r>
              <w:rPr>
                <w:szCs w:val="20"/>
              </w:rPr>
              <w:t>2016-20</w:t>
            </w:r>
          </w:p>
        </w:tc>
        <w:tc>
          <w:tcPr>
            <w:tcW w:w="2340" w:type="dxa"/>
          </w:tcPr>
          <w:p w14:paraId="034194BC" w14:textId="77777777" w:rsidR="00DB2CA9" w:rsidRDefault="00DB2CA9" w:rsidP="00A95E57">
            <w:pPr>
              <w:spacing w:after="120"/>
              <w:rPr>
                <w:szCs w:val="20"/>
              </w:rPr>
            </w:pPr>
            <w:r>
              <w:rPr>
                <w:szCs w:val="20"/>
              </w:rPr>
              <w:t xml:space="preserve">Aviv </w:t>
            </w:r>
            <w:proofErr w:type="spellStart"/>
            <w:r>
              <w:rPr>
                <w:szCs w:val="20"/>
              </w:rPr>
              <w:t>Barnoy</w:t>
            </w:r>
            <w:proofErr w:type="spellEnd"/>
          </w:p>
          <w:p w14:paraId="310571A4" w14:textId="05F39192" w:rsidR="00DB2CA9" w:rsidRDefault="00DB2CA9" w:rsidP="00A95E57">
            <w:pPr>
              <w:spacing w:after="120"/>
              <w:rPr>
                <w:szCs w:val="20"/>
              </w:rPr>
            </w:pPr>
            <w:proofErr w:type="spellStart"/>
            <w:r>
              <w:rPr>
                <w:szCs w:val="20"/>
              </w:rPr>
              <w:t>Inbal</w:t>
            </w:r>
            <w:proofErr w:type="spellEnd"/>
            <w:r>
              <w:rPr>
                <w:szCs w:val="20"/>
              </w:rPr>
              <w:t xml:space="preserve"> Avraham</w:t>
            </w:r>
          </w:p>
        </w:tc>
        <w:tc>
          <w:tcPr>
            <w:tcW w:w="990" w:type="dxa"/>
          </w:tcPr>
          <w:p w14:paraId="6C243407" w14:textId="77777777" w:rsidR="00DB2CA9" w:rsidRDefault="00DB2CA9" w:rsidP="00A95E57">
            <w:pPr>
              <w:spacing w:after="120"/>
              <w:rPr>
                <w:szCs w:val="20"/>
              </w:rPr>
            </w:pPr>
            <w:r>
              <w:rPr>
                <w:szCs w:val="20"/>
              </w:rPr>
              <w:t>Ph.D.</w:t>
            </w:r>
          </w:p>
          <w:p w14:paraId="38E55C39" w14:textId="43ECE4E6" w:rsidR="00DB2CA9" w:rsidRDefault="00DB2CA9" w:rsidP="00A95E57">
            <w:pPr>
              <w:spacing w:after="120"/>
              <w:rPr>
                <w:szCs w:val="20"/>
              </w:rPr>
            </w:pPr>
            <w:r>
              <w:rPr>
                <w:szCs w:val="20"/>
              </w:rPr>
              <w:t>Ph.D.</w:t>
            </w:r>
          </w:p>
        </w:tc>
        <w:tc>
          <w:tcPr>
            <w:tcW w:w="3822" w:type="dxa"/>
          </w:tcPr>
          <w:p w14:paraId="499F6E73" w14:textId="77777777" w:rsidR="00DB2CA9" w:rsidRDefault="00DB2CA9" w:rsidP="00A95E57">
            <w:pPr>
              <w:spacing w:after="120"/>
              <w:rPr>
                <w:szCs w:val="20"/>
              </w:rPr>
            </w:pPr>
            <w:r>
              <w:rPr>
                <w:szCs w:val="20"/>
              </w:rPr>
              <w:t>Ben-Gurion University of the Negev</w:t>
            </w:r>
          </w:p>
          <w:p w14:paraId="520FC0A9" w14:textId="7216198D" w:rsidR="00DB2CA9" w:rsidRDefault="00DB2CA9" w:rsidP="00A95E57">
            <w:pPr>
              <w:spacing w:after="120"/>
              <w:rPr>
                <w:szCs w:val="20"/>
              </w:rPr>
            </w:pPr>
            <w:r>
              <w:rPr>
                <w:szCs w:val="20"/>
              </w:rPr>
              <w:t>Ben-Gurion University of the Negev</w:t>
            </w:r>
          </w:p>
        </w:tc>
      </w:tr>
      <w:tr w:rsidR="001A7E2A" w:rsidRPr="00FB7CE3" w14:paraId="790F6010" w14:textId="77777777" w:rsidTr="004467CE">
        <w:tc>
          <w:tcPr>
            <w:tcW w:w="1368" w:type="dxa"/>
          </w:tcPr>
          <w:p w14:paraId="31516EBD" w14:textId="5DE5324F" w:rsidR="001A7E2A" w:rsidRDefault="001A7E2A" w:rsidP="007A2DF7">
            <w:pPr>
              <w:spacing w:after="120"/>
              <w:rPr>
                <w:szCs w:val="20"/>
              </w:rPr>
            </w:pPr>
            <w:r>
              <w:rPr>
                <w:szCs w:val="20"/>
              </w:rPr>
              <w:t>2018-22</w:t>
            </w:r>
          </w:p>
        </w:tc>
        <w:tc>
          <w:tcPr>
            <w:tcW w:w="2340" w:type="dxa"/>
          </w:tcPr>
          <w:p w14:paraId="1C121F81" w14:textId="3CC7DB23" w:rsidR="001A7E2A" w:rsidRDefault="001A7E2A" w:rsidP="00A95E57">
            <w:pPr>
              <w:spacing w:after="120"/>
              <w:rPr>
                <w:szCs w:val="20"/>
              </w:rPr>
            </w:pPr>
            <w:r>
              <w:rPr>
                <w:szCs w:val="20"/>
              </w:rPr>
              <w:t xml:space="preserve">Yuval </w:t>
            </w:r>
            <w:proofErr w:type="spellStart"/>
            <w:r>
              <w:rPr>
                <w:szCs w:val="20"/>
              </w:rPr>
              <w:t>Reinfeld</w:t>
            </w:r>
            <w:proofErr w:type="spellEnd"/>
          </w:p>
        </w:tc>
        <w:tc>
          <w:tcPr>
            <w:tcW w:w="990" w:type="dxa"/>
          </w:tcPr>
          <w:p w14:paraId="7E4F5F57" w14:textId="5A2EB0C5" w:rsidR="001A7E2A" w:rsidRDefault="001A7E2A" w:rsidP="00A95E57">
            <w:pPr>
              <w:spacing w:after="120"/>
              <w:rPr>
                <w:szCs w:val="20"/>
              </w:rPr>
            </w:pPr>
            <w:r>
              <w:rPr>
                <w:szCs w:val="20"/>
              </w:rPr>
              <w:t>Ph.D.</w:t>
            </w:r>
          </w:p>
        </w:tc>
        <w:tc>
          <w:tcPr>
            <w:tcW w:w="3822" w:type="dxa"/>
          </w:tcPr>
          <w:p w14:paraId="460997BF" w14:textId="63B1FA50" w:rsidR="001A7E2A" w:rsidRDefault="001A7E2A" w:rsidP="00A95E57">
            <w:pPr>
              <w:spacing w:after="120"/>
              <w:rPr>
                <w:szCs w:val="20"/>
              </w:rPr>
            </w:pPr>
            <w:r>
              <w:rPr>
                <w:szCs w:val="20"/>
              </w:rPr>
              <w:t>Ben-Gurion University of the Negev</w:t>
            </w:r>
          </w:p>
        </w:tc>
      </w:tr>
      <w:tr w:rsidR="004467CE" w:rsidRPr="004467CE" w14:paraId="5DFC48A8" w14:textId="77777777" w:rsidTr="004467CE">
        <w:tc>
          <w:tcPr>
            <w:tcW w:w="8520" w:type="dxa"/>
            <w:gridSpan w:val="4"/>
          </w:tcPr>
          <w:p w14:paraId="27F786D4" w14:textId="045D0554" w:rsidR="004467CE" w:rsidRPr="004467CE" w:rsidRDefault="004467CE" w:rsidP="004467CE">
            <w:pPr>
              <w:spacing w:after="120"/>
              <w:rPr>
                <w:b/>
              </w:rPr>
            </w:pPr>
            <w:r>
              <w:rPr>
                <w:b/>
              </w:rPr>
              <w:t>M</w:t>
            </w:r>
            <w:r w:rsidRPr="00544BEB">
              <w:rPr>
                <w:b/>
              </w:rPr>
              <w:t>.</w:t>
            </w:r>
            <w:r>
              <w:rPr>
                <w:b/>
              </w:rPr>
              <w:t>A</w:t>
            </w:r>
            <w:r w:rsidRPr="00544BEB">
              <w:rPr>
                <w:b/>
              </w:rPr>
              <w:t>. Students</w:t>
            </w:r>
          </w:p>
        </w:tc>
      </w:tr>
      <w:tr w:rsidR="004467CE" w:rsidRPr="00FB7CE3" w14:paraId="29DB4CFE" w14:textId="77777777" w:rsidTr="004467CE">
        <w:tc>
          <w:tcPr>
            <w:tcW w:w="1368" w:type="dxa"/>
          </w:tcPr>
          <w:p w14:paraId="327C4679" w14:textId="77777777" w:rsidR="004467CE" w:rsidRDefault="004467CE" w:rsidP="004467CE">
            <w:pPr>
              <w:spacing w:after="120"/>
              <w:rPr>
                <w:szCs w:val="20"/>
              </w:rPr>
            </w:pPr>
            <w:r>
              <w:rPr>
                <w:szCs w:val="20"/>
              </w:rPr>
              <w:t>2008</w:t>
            </w:r>
          </w:p>
        </w:tc>
        <w:tc>
          <w:tcPr>
            <w:tcW w:w="2340" w:type="dxa"/>
          </w:tcPr>
          <w:p w14:paraId="64A869F2" w14:textId="77777777" w:rsidR="004467CE" w:rsidRDefault="004467CE" w:rsidP="004467CE">
            <w:pPr>
              <w:spacing w:after="120"/>
            </w:pPr>
            <w:r>
              <w:t>Patrick Baxter</w:t>
            </w:r>
          </w:p>
        </w:tc>
        <w:tc>
          <w:tcPr>
            <w:tcW w:w="990" w:type="dxa"/>
          </w:tcPr>
          <w:p w14:paraId="2BF54886" w14:textId="77777777" w:rsidR="004467CE" w:rsidRDefault="004467CE" w:rsidP="004467CE">
            <w:pPr>
              <w:spacing w:after="120"/>
              <w:rPr>
                <w:szCs w:val="20"/>
              </w:rPr>
            </w:pPr>
            <w:r>
              <w:rPr>
                <w:szCs w:val="20"/>
              </w:rPr>
              <w:t>M.A.</w:t>
            </w:r>
          </w:p>
        </w:tc>
        <w:tc>
          <w:tcPr>
            <w:tcW w:w="3822" w:type="dxa"/>
          </w:tcPr>
          <w:p w14:paraId="7BEC0DD3" w14:textId="77777777" w:rsidR="004467CE" w:rsidRDefault="004467CE" w:rsidP="004467CE">
            <w:pPr>
              <w:spacing w:after="120"/>
              <w:rPr>
                <w:szCs w:val="20"/>
                <w:rtl/>
                <w:lang w:bidi="he-IL"/>
              </w:rPr>
            </w:pPr>
            <w:r>
              <w:rPr>
                <w:szCs w:val="20"/>
              </w:rPr>
              <w:t>Penn State</w:t>
            </w:r>
          </w:p>
        </w:tc>
      </w:tr>
      <w:tr w:rsidR="009A4D02" w:rsidRPr="00FB7CE3" w14:paraId="0F20F38F" w14:textId="77777777" w:rsidTr="009A4D02">
        <w:tc>
          <w:tcPr>
            <w:tcW w:w="1368" w:type="dxa"/>
          </w:tcPr>
          <w:p w14:paraId="5D257122" w14:textId="77777777" w:rsidR="009A4D02" w:rsidRDefault="009A4D02" w:rsidP="009A4D02">
            <w:pPr>
              <w:spacing w:after="120"/>
              <w:rPr>
                <w:szCs w:val="20"/>
              </w:rPr>
            </w:pPr>
            <w:r>
              <w:rPr>
                <w:szCs w:val="20"/>
              </w:rPr>
              <w:t>2010</w:t>
            </w:r>
          </w:p>
        </w:tc>
        <w:tc>
          <w:tcPr>
            <w:tcW w:w="2340" w:type="dxa"/>
          </w:tcPr>
          <w:p w14:paraId="0071FC6C" w14:textId="77777777" w:rsidR="009A4D02" w:rsidRDefault="009A4D02" w:rsidP="009A4D02">
            <w:pPr>
              <w:spacing w:after="120"/>
            </w:pPr>
            <w:r>
              <w:t xml:space="preserve">Jon </w:t>
            </w:r>
            <w:proofErr w:type="spellStart"/>
            <w:r>
              <w:t>Gobeil</w:t>
            </w:r>
            <w:proofErr w:type="spellEnd"/>
          </w:p>
        </w:tc>
        <w:tc>
          <w:tcPr>
            <w:tcW w:w="990" w:type="dxa"/>
          </w:tcPr>
          <w:p w14:paraId="2FED7142" w14:textId="77777777" w:rsidR="009A4D02" w:rsidRDefault="009A4D02" w:rsidP="009A4D02">
            <w:pPr>
              <w:spacing w:after="120"/>
              <w:rPr>
                <w:szCs w:val="20"/>
              </w:rPr>
            </w:pPr>
            <w:r>
              <w:rPr>
                <w:szCs w:val="20"/>
              </w:rPr>
              <w:t>M.A.</w:t>
            </w:r>
          </w:p>
        </w:tc>
        <w:tc>
          <w:tcPr>
            <w:tcW w:w="3822" w:type="dxa"/>
          </w:tcPr>
          <w:p w14:paraId="431EC965" w14:textId="77777777" w:rsidR="009A4D02" w:rsidRDefault="009A4D02" w:rsidP="009A4D02">
            <w:pPr>
              <w:spacing w:after="120"/>
              <w:rPr>
                <w:szCs w:val="20"/>
              </w:rPr>
            </w:pPr>
            <w:r>
              <w:rPr>
                <w:szCs w:val="20"/>
              </w:rPr>
              <w:t>Penn State</w:t>
            </w:r>
          </w:p>
        </w:tc>
      </w:tr>
      <w:tr w:rsidR="009A4D02" w:rsidRPr="00FB7CE3" w14:paraId="6191576F" w14:textId="77777777" w:rsidTr="009A4D02">
        <w:tc>
          <w:tcPr>
            <w:tcW w:w="1368" w:type="dxa"/>
          </w:tcPr>
          <w:p w14:paraId="7E2C783B" w14:textId="77777777" w:rsidR="009A4D02" w:rsidRDefault="009A4D02" w:rsidP="009A4D02">
            <w:pPr>
              <w:spacing w:after="120"/>
              <w:rPr>
                <w:szCs w:val="20"/>
              </w:rPr>
            </w:pPr>
            <w:r>
              <w:rPr>
                <w:szCs w:val="20"/>
              </w:rPr>
              <w:t>2010</w:t>
            </w:r>
          </w:p>
        </w:tc>
        <w:tc>
          <w:tcPr>
            <w:tcW w:w="2340" w:type="dxa"/>
          </w:tcPr>
          <w:p w14:paraId="0B0D73FC" w14:textId="77777777" w:rsidR="009A4D02" w:rsidRDefault="009A4D02" w:rsidP="009A4D02">
            <w:pPr>
              <w:spacing w:after="120"/>
            </w:pPr>
            <w:r>
              <w:t>India Brown</w:t>
            </w:r>
          </w:p>
        </w:tc>
        <w:tc>
          <w:tcPr>
            <w:tcW w:w="990" w:type="dxa"/>
          </w:tcPr>
          <w:p w14:paraId="1E274A77" w14:textId="77777777" w:rsidR="009A4D02" w:rsidRDefault="009A4D02" w:rsidP="009A4D02">
            <w:pPr>
              <w:spacing w:after="120"/>
              <w:rPr>
                <w:szCs w:val="20"/>
              </w:rPr>
            </w:pPr>
            <w:r>
              <w:rPr>
                <w:szCs w:val="20"/>
              </w:rPr>
              <w:t>M.A.</w:t>
            </w:r>
          </w:p>
        </w:tc>
        <w:tc>
          <w:tcPr>
            <w:tcW w:w="3822" w:type="dxa"/>
          </w:tcPr>
          <w:p w14:paraId="64606862" w14:textId="77777777" w:rsidR="009A4D02" w:rsidRDefault="009A4D02" w:rsidP="009A4D02">
            <w:pPr>
              <w:spacing w:after="120"/>
              <w:rPr>
                <w:szCs w:val="20"/>
              </w:rPr>
            </w:pPr>
            <w:r>
              <w:rPr>
                <w:szCs w:val="20"/>
              </w:rPr>
              <w:t>Penn State</w:t>
            </w:r>
          </w:p>
        </w:tc>
      </w:tr>
    </w:tbl>
    <w:p w14:paraId="1FD42361" w14:textId="77777777" w:rsidR="00774971" w:rsidRDefault="00774971" w:rsidP="005F4B1E">
      <w:r>
        <w:rPr>
          <w:u w:val="single"/>
        </w:rPr>
        <w:t>Supervisor of independent studies</w:t>
      </w:r>
      <w:r>
        <w:t>:</w:t>
      </w:r>
    </w:p>
    <w:p w14:paraId="7F62C444" w14:textId="46E5BA80" w:rsidR="004067F1" w:rsidRDefault="00774971" w:rsidP="00B55EDB">
      <w:r w:rsidRPr="00D61BE6">
        <w:t xml:space="preserve">Kevin Wentzel (2006, Spring); Ryan Coyle (2006, Fall); Alyse Fiori (2006-7, Honors Thesis); Ming Kuok Lim (2006, Summer); Sung </w:t>
      </w:r>
      <w:proofErr w:type="spellStart"/>
      <w:r w:rsidRPr="00D61BE6">
        <w:t>Wook</w:t>
      </w:r>
      <w:proofErr w:type="spellEnd"/>
      <w:r w:rsidRPr="00D61BE6">
        <w:t xml:space="preserve"> Kim (2007, Spring); Brandon Tarbert (2007, Spring); </w:t>
      </w:r>
      <w:proofErr w:type="spellStart"/>
      <w:r w:rsidRPr="00D61BE6">
        <w:t>Worapron</w:t>
      </w:r>
      <w:proofErr w:type="spellEnd"/>
      <w:r w:rsidRPr="00D61BE6">
        <w:t xml:space="preserve"> Tina </w:t>
      </w:r>
      <w:proofErr w:type="spellStart"/>
      <w:r w:rsidRPr="00D61BE6">
        <w:t>Worawongs</w:t>
      </w:r>
      <w:proofErr w:type="spellEnd"/>
      <w:r w:rsidRPr="00D61BE6">
        <w:t xml:space="preserve"> (2007, Summer), Nivedita </w:t>
      </w:r>
      <w:proofErr w:type="spellStart"/>
      <w:r w:rsidRPr="00D61BE6">
        <w:t>Chaterjee</w:t>
      </w:r>
      <w:proofErr w:type="spellEnd"/>
      <w:r w:rsidRPr="00D61BE6">
        <w:t xml:space="preserve"> (2008, Spring), Jonathan Obar (2008, Spring), Michael Horning (2009, Summer); </w:t>
      </w:r>
      <w:proofErr w:type="spellStart"/>
      <w:r w:rsidRPr="00D61BE6">
        <w:t>Sangyong</w:t>
      </w:r>
      <w:proofErr w:type="spellEnd"/>
      <w:r w:rsidRPr="00D61BE6">
        <w:t xml:space="preserve"> Han (2010, Summer), Alan </w:t>
      </w:r>
      <w:proofErr w:type="spellStart"/>
      <w:r w:rsidRPr="00D61BE6">
        <w:t>DeLevie</w:t>
      </w:r>
      <w:proofErr w:type="spellEnd"/>
      <w:r w:rsidRPr="00D61BE6">
        <w:t xml:space="preserve"> (2011, Spring).</w:t>
      </w:r>
    </w:p>
    <w:p w14:paraId="763093AB" w14:textId="77777777" w:rsidR="00182F50" w:rsidRDefault="00182F50" w:rsidP="00182F50">
      <w:pPr>
        <w:rPr>
          <w:lang w:bidi="he-IL"/>
        </w:rPr>
      </w:pPr>
    </w:p>
    <w:p w14:paraId="509F9078" w14:textId="77777777" w:rsidR="00BD1820" w:rsidRPr="00C6474F" w:rsidRDefault="00BD1820" w:rsidP="00BD1820">
      <w:pPr>
        <w:pStyle w:val="Header"/>
        <w:numPr>
          <w:ilvl w:val="0"/>
          <w:numId w:val="3"/>
        </w:numPr>
        <w:tabs>
          <w:tab w:val="clear" w:pos="4819"/>
          <w:tab w:val="clear" w:pos="9071"/>
        </w:tabs>
        <w:rPr>
          <w:rFonts w:ascii="Times New Roman" w:hAnsi="Times New Roman" w:cs="Times New Roman"/>
          <w:b/>
          <w:lang w:val="en-US" w:eastAsia="en-US"/>
        </w:rPr>
      </w:pPr>
      <w:r>
        <w:rPr>
          <w:rFonts w:ascii="Times New Roman" w:hAnsi="Times New Roman" w:cs="Times New Roman"/>
          <w:b/>
          <w:lang w:val="en-US" w:eastAsia="en-US"/>
        </w:rPr>
        <w:t>Honors, Citations, Awards</w:t>
      </w:r>
    </w:p>
    <w:p w14:paraId="0DEEA83B" w14:textId="77777777" w:rsidR="00AB6663" w:rsidRPr="00D61BE6" w:rsidRDefault="00AB6663"/>
    <w:tbl>
      <w:tblPr>
        <w:tblW w:w="0" w:type="auto"/>
        <w:tblLook w:val="00A0" w:firstRow="1" w:lastRow="0" w:firstColumn="1" w:lastColumn="0" w:noHBand="0" w:noVBand="0"/>
      </w:tblPr>
      <w:tblGrid>
        <w:gridCol w:w="1334"/>
        <w:gridCol w:w="3606"/>
        <w:gridCol w:w="3372"/>
      </w:tblGrid>
      <w:tr w:rsidR="00BA3C24" w:rsidRPr="00BD1820" w14:paraId="529A664B" w14:textId="77777777" w:rsidTr="00374A94">
        <w:trPr>
          <w:trHeight w:val="584"/>
        </w:trPr>
        <w:tc>
          <w:tcPr>
            <w:tcW w:w="1334" w:type="dxa"/>
          </w:tcPr>
          <w:p w14:paraId="388CB20B" w14:textId="0C7BA405" w:rsidR="00BA3C24" w:rsidRDefault="00BA3C24" w:rsidP="00BD1820">
            <w:pPr>
              <w:spacing w:after="120"/>
              <w:rPr>
                <w:szCs w:val="20"/>
                <w:lang w:bidi="he-IL"/>
              </w:rPr>
            </w:pPr>
            <w:r>
              <w:rPr>
                <w:szCs w:val="20"/>
              </w:rPr>
              <w:t>2019-2</w:t>
            </w:r>
            <w:r w:rsidR="00287404" w:rsidRPr="00287404">
              <w:rPr>
                <w:rFonts w:hint="cs"/>
                <w:sz w:val="36"/>
                <w:rtl/>
                <w:lang w:bidi="he-IL"/>
              </w:rPr>
              <w:t>1</w:t>
            </w:r>
          </w:p>
        </w:tc>
        <w:tc>
          <w:tcPr>
            <w:tcW w:w="3606" w:type="dxa"/>
          </w:tcPr>
          <w:p w14:paraId="38A3E97B" w14:textId="77777777" w:rsidR="00BA3C24" w:rsidRPr="00287404" w:rsidRDefault="00BA3C24" w:rsidP="00BA3C24">
            <w:r w:rsidRPr="00287404">
              <w:rPr>
                <w:color w:val="000000"/>
                <w:shd w:val="clear" w:color="auto" w:fill="FFFFFF"/>
              </w:rPr>
              <w:t>Columbia University Institute of Tele-Information (CITI)</w:t>
            </w:r>
            <w:r w:rsidRPr="00287404">
              <w:rPr>
                <w:rStyle w:val="apple-converted-space"/>
                <w:color w:val="000000"/>
                <w:shd w:val="clear" w:color="auto" w:fill="FFFFFF"/>
              </w:rPr>
              <w:t> </w:t>
            </w:r>
          </w:p>
          <w:p w14:paraId="08971502" w14:textId="77777777" w:rsidR="00BA3C24" w:rsidRPr="00287404" w:rsidRDefault="00BA3C24" w:rsidP="0005712F">
            <w:pPr>
              <w:spacing w:after="120"/>
            </w:pPr>
          </w:p>
        </w:tc>
        <w:tc>
          <w:tcPr>
            <w:tcW w:w="3372" w:type="dxa"/>
          </w:tcPr>
          <w:p w14:paraId="270DAC5E" w14:textId="010FE5E3" w:rsidR="00BA3C24" w:rsidRPr="00287404" w:rsidRDefault="00BA3C24" w:rsidP="00BD1820">
            <w:pPr>
              <w:spacing w:after="120"/>
            </w:pPr>
            <w:r w:rsidRPr="00287404">
              <w:t>CITI Fellow</w:t>
            </w:r>
          </w:p>
        </w:tc>
      </w:tr>
      <w:tr w:rsidR="0005712F" w:rsidRPr="00BD1820" w14:paraId="4E78A597" w14:textId="77777777" w:rsidTr="00374A94">
        <w:trPr>
          <w:trHeight w:val="584"/>
        </w:trPr>
        <w:tc>
          <w:tcPr>
            <w:tcW w:w="1334" w:type="dxa"/>
          </w:tcPr>
          <w:p w14:paraId="25A07382" w14:textId="05756DDF" w:rsidR="0005712F" w:rsidRDefault="0005712F" w:rsidP="00BD1820">
            <w:pPr>
              <w:spacing w:after="120"/>
              <w:rPr>
                <w:szCs w:val="20"/>
              </w:rPr>
            </w:pPr>
            <w:r>
              <w:rPr>
                <w:szCs w:val="20"/>
              </w:rPr>
              <w:t>2017</w:t>
            </w:r>
          </w:p>
        </w:tc>
        <w:tc>
          <w:tcPr>
            <w:tcW w:w="3606" w:type="dxa"/>
          </w:tcPr>
          <w:p w14:paraId="177C0F7B" w14:textId="3129B782" w:rsidR="0005712F" w:rsidRDefault="0005712F" w:rsidP="0005712F">
            <w:pPr>
              <w:spacing w:after="120"/>
              <w:rPr>
                <w:szCs w:val="20"/>
              </w:rPr>
            </w:pPr>
            <w:r>
              <w:rPr>
                <w:szCs w:val="20"/>
              </w:rPr>
              <w:t xml:space="preserve">International Association for Media and Communication </w:t>
            </w:r>
            <w:r>
              <w:rPr>
                <w:szCs w:val="20"/>
              </w:rPr>
              <w:lastRenderedPageBreak/>
              <w:t>Research Communication Policy and Technology Section</w:t>
            </w:r>
          </w:p>
        </w:tc>
        <w:tc>
          <w:tcPr>
            <w:tcW w:w="3372" w:type="dxa"/>
          </w:tcPr>
          <w:p w14:paraId="0D6A9F94" w14:textId="589EF11B" w:rsidR="0005712F" w:rsidRDefault="0005712F" w:rsidP="00BD1820">
            <w:pPr>
              <w:spacing w:after="120"/>
              <w:rPr>
                <w:szCs w:val="20"/>
              </w:rPr>
            </w:pPr>
            <w:r>
              <w:rPr>
                <w:szCs w:val="20"/>
              </w:rPr>
              <w:lastRenderedPageBreak/>
              <w:t>Best Paper</w:t>
            </w:r>
          </w:p>
        </w:tc>
      </w:tr>
      <w:tr w:rsidR="00AB6663" w:rsidRPr="00BD1820" w14:paraId="40F30F8D" w14:textId="77777777" w:rsidTr="00374A94">
        <w:trPr>
          <w:trHeight w:val="584"/>
        </w:trPr>
        <w:tc>
          <w:tcPr>
            <w:tcW w:w="1334" w:type="dxa"/>
          </w:tcPr>
          <w:p w14:paraId="106257AD" w14:textId="47A869A4" w:rsidR="00AB6663" w:rsidRDefault="00AB6663" w:rsidP="00BD1820">
            <w:pPr>
              <w:spacing w:after="120"/>
              <w:rPr>
                <w:szCs w:val="20"/>
              </w:rPr>
            </w:pPr>
            <w:r>
              <w:rPr>
                <w:szCs w:val="20"/>
              </w:rPr>
              <w:t>2017</w:t>
            </w:r>
          </w:p>
        </w:tc>
        <w:tc>
          <w:tcPr>
            <w:tcW w:w="3606" w:type="dxa"/>
          </w:tcPr>
          <w:p w14:paraId="27CA4C1C" w14:textId="22E9951E" w:rsidR="00AB6663" w:rsidRDefault="00AB6663" w:rsidP="00BD1820">
            <w:pPr>
              <w:spacing w:after="120"/>
              <w:rPr>
                <w:szCs w:val="20"/>
              </w:rPr>
            </w:pPr>
            <w:r>
              <w:rPr>
                <w:szCs w:val="20"/>
              </w:rPr>
              <w:t>Israel Communication Association</w:t>
            </w:r>
          </w:p>
        </w:tc>
        <w:tc>
          <w:tcPr>
            <w:tcW w:w="3372" w:type="dxa"/>
          </w:tcPr>
          <w:p w14:paraId="16D693DC" w14:textId="760A5FE2" w:rsidR="00AB6663" w:rsidRDefault="00AB6663" w:rsidP="00BD1820">
            <w:pPr>
              <w:spacing w:after="120"/>
              <w:rPr>
                <w:szCs w:val="20"/>
              </w:rPr>
            </w:pPr>
            <w:r>
              <w:rPr>
                <w:szCs w:val="20"/>
              </w:rPr>
              <w:t>Outstanding Book of the Year</w:t>
            </w:r>
          </w:p>
        </w:tc>
      </w:tr>
      <w:tr w:rsidR="007A2DF7" w:rsidRPr="00BD1820" w14:paraId="0CB916F6" w14:textId="77777777" w:rsidTr="00374A94">
        <w:trPr>
          <w:trHeight w:val="584"/>
        </w:trPr>
        <w:tc>
          <w:tcPr>
            <w:tcW w:w="1334" w:type="dxa"/>
          </w:tcPr>
          <w:p w14:paraId="1760D8A4" w14:textId="77777777" w:rsidR="007A2DF7" w:rsidRPr="00BD1820" w:rsidRDefault="007A2DF7" w:rsidP="00BD1820">
            <w:pPr>
              <w:spacing w:after="120"/>
              <w:rPr>
                <w:szCs w:val="20"/>
              </w:rPr>
            </w:pPr>
            <w:r>
              <w:rPr>
                <w:szCs w:val="20"/>
              </w:rPr>
              <w:t>2015</w:t>
            </w:r>
          </w:p>
        </w:tc>
        <w:tc>
          <w:tcPr>
            <w:tcW w:w="3606" w:type="dxa"/>
          </w:tcPr>
          <w:p w14:paraId="7963C485" w14:textId="77777777" w:rsidR="007A2DF7" w:rsidRPr="00BD1820" w:rsidRDefault="007A2DF7" w:rsidP="00BD1820">
            <w:pPr>
              <w:spacing w:after="120"/>
              <w:rPr>
                <w:szCs w:val="20"/>
              </w:rPr>
            </w:pPr>
            <w:r>
              <w:rPr>
                <w:szCs w:val="20"/>
              </w:rPr>
              <w:t>Penn State University</w:t>
            </w:r>
          </w:p>
        </w:tc>
        <w:tc>
          <w:tcPr>
            <w:tcW w:w="3372" w:type="dxa"/>
          </w:tcPr>
          <w:p w14:paraId="03772452" w14:textId="77777777" w:rsidR="007A2DF7" w:rsidRPr="00BD1820" w:rsidRDefault="007A2DF7" w:rsidP="00BD1820">
            <w:pPr>
              <w:spacing w:after="120"/>
              <w:rPr>
                <w:szCs w:val="20"/>
              </w:rPr>
            </w:pPr>
            <w:r>
              <w:rPr>
                <w:szCs w:val="20"/>
              </w:rPr>
              <w:t>Visiting Paterno Scholar</w:t>
            </w:r>
          </w:p>
        </w:tc>
      </w:tr>
      <w:tr w:rsidR="00BD1820" w:rsidRPr="00BD1820" w14:paraId="1B9DB342" w14:textId="77777777" w:rsidTr="00374A94">
        <w:trPr>
          <w:trHeight w:val="584"/>
        </w:trPr>
        <w:tc>
          <w:tcPr>
            <w:tcW w:w="1334" w:type="dxa"/>
          </w:tcPr>
          <w:p w14:paraId="33B2A58C" w14:textId="77777777" w:rsidR="00BD1820" w:rsidRPr="00BD1820" w:rsidRDefault="00BD1820" w:rsidP="00BD1820">
            <w:pPr>
              <w:spacing w:after="120"/>
              <w:rPr>
                <w:szCs w:val="20"/>
              </w:rPr>
            </w:pPr>
            <w:r w:rsidRPr="00BD1820">
              <w:rPr>
                <w:szCs w:val="20"/>
              </w:rPr>
              <w:t>2011-2012</w:t>
            </w:r>
          </w:p>
        </w:tc>
        <w:tc>
          <w:tcPr>
            <w:tcW w:w="3606" w:type="dxa"/>
          </w:tcPr>
          <w:p w14:paraId="6785BEF4" w14:textId="77777777" w:rsidR="00BD1820" w:rsidRPr="00BD1820" w:rsidRDefault="00BD1820" w:rsidP="00BD1820">
            <w:pPr>
              <w:spacing w:after="120"/>
            </w:pPr>
            <w:r w:rsidRPr="00BD1820">
              <w:rPr>
                <w:szCs w:val="20"/>
              </w:rPr>
              <w:t xml:space="preserve">Penn State University </w:t>
            </w:r>
          </w:p>
        </w:tc>
        <w:tc>
          <w:tcPr>
            <w:tcW w:w="3372" w:type="dxa"/>
          </w:tcPr>
          <w:p w14:paraId="10FB8157" w14:textId="77777777" w:rsidR="00BD1820" w:rsidRPr="00BD1820" w:rsidRDefault="00BD1820" w:rsidP="00BD1820">
            <w:pPr>
              <w:spacing w:after="120"/>
            </w:pPr>
            <w:r w:rsidRPr="00BD1820">
              <w:rPr>
                <w:szCs w:val="20"/>
              </w:rPr>
              <w:t>Distinguished Honors Faculty</w:t>
            </w:r>
          </w:p>
        </w:tc>
      </w:tr>
      <w:tr w:rsidR="00BD1820" w:rsidRPr="00BD1820" w14:paraId="0D3838D4" w14:textId="77777777" w:rsidTr="00374A94">
        <w:trPr>
          <w:trHeight w:val="800"/>
        </w:trPr>
        <w:tc>
          <w:tcPr>
            <w:tcW w:w="1334" w:type="dxa"/>
          </w:tcPr>
          <w:p w14:paraId="0BF2BDDA" w14:textId="77777777" w:rsidR="00997B46" w:rsidRPr="00BD1820" w:rsidRDefault="00997B46" w:rsidP="00BD1820">
            <w:pPr>
              <w:spacing w:after="120"/>
              <w:rPr>
                <w:szCs w:val="20"/>
              </w:rPr>
            </w:pPr>
            <w:r w:rsidRPr="00BD1820">
              <w:rPr>
                <w:szCs w:val="20"/>
              </w:rPr>
              <w:t>2009-2011</w:t>
            </w:r>
          </w:p>
        </w:tc>
        <w:tc>
          <w:tcPr>
            <w:tcW w:w="3606" w:type="dxa"/>
          </w:tcPr>
          <w:p w14:paraId="7A6A039F" w14:textId="77777777" w:rsidR="00997B46" w:rsidRPr="00BD1820" w:rsidRDefault="00997B46" w:rsidP="00BD1820">
            <w:pPr>
              <w:spacing w:after="120"/>
              <w:rPr>
                <w:szCs w:val="20"/>
              </w:rPr>
            </w:pPr>
            <w:r w:rsidRPr="00BD1820">
              <w:rPr>
                <w:szCs w:val="20"/>
              </w:rPr>
              <w:t>University of Hamburg/University of Amsterdam</w:t>
            </w:r>
          </w:p>
        </w:tc>
        <w:tc>
          <w:tcPr>
            <w:tcW w:w="3372" w:type="dxa"/>
          </w:tcPr>
          <w:p w14:paraId="5019EA24" w14:textId="77777777" w:rsidR="00997B46" w:rsidRPr="00BD1820" w:rsidRDefault="00997B46" w:rsidP="00BD1820">
            <w:pPr>
              <w:spacing w:after="120"/>
              <w:rPr>
                <w:szCs w:val="20"/>
              </w:rPr>
            </w:pPr>
            <w:r w:rsidRPr="00BD1820">
              <w:rPr>
                <w:szCs w:val="20"/>
              </w:rPr>
              <w:t>Mundus Scholar</w:t>
            </w:r>
          </w:p>
        </w:tc>
      </w:tr>
      <w:tr w:rsidR="00BD1820" w:rsidRPr="00BD1820" w14:paraId="5C64FFB3" w14:textId="77777777" w:rsidTr="00374A94">
        <w:trPr>
          <w:trHeight w:val="800"/>
        </w:trPr>
        <w:tc>
          <w:tcPr>
            <w:tcW w:w="1334" w:type="dxa"/>
          </w:tcPr>
          <w:p w14:paraId="40E8D703" w14:textId="77777777" w:rsidR="00BD1820" w:rsidRPr="00BD1820" w:rsidRDefault="00BD1820" w:rsidP="00BD1820">
            <w:pPr>
              <w:spacing w:after="120"/>
              <w:rPr>
                <w:szCs w:val="20"/>
              </w:rPr>
            </w:pPr>
            <w:r w:rsidRPr="00BD1820">
              <w:rPr>
                <w:szCs w:val="20"/>
              </w:rPr>
              <w:t>2009</w:t>
            </w:r>
          </w:p>
        </w:tc>
        <w:tc>
          <w:tcPr>
            <w:tcW w:w="3606" w:type="dxa"/>
          </w:tcPr>
          <w:p w14:paraId="3F8D5832" w14:textId="77777777" w:rsidR="00BD1820" w:rsidRPr="00BD1820" w:rsidRDefault="00BD1820" w:rsidP="00BD1820">
            <w:pPr>
              <w:spacing w:after="120"/>
              <w:rPr>
                <w:szCs w:val="20"/>
              </w:rPr>
            </w:pPr>
            <w:r w:rsidRPr="00BD1820">
              <w:rPr>
                <w:szCs w:val="20"/>
              </w:rPr>
              <w:t>International Communication Association, Law and Policy Division</w:t>
            </w:r>
          </w:p>
        </w:tc>
        <w:tc>
          <w:tcPr>
            <w:tcW w:w="3372" w:type="dxa"/>
          </w:tcPr>
          <w:p w14:paraId="2C7D424B" w14:textId="77777777" w:rsidR="00BD1820" w:rsidRPr="00BD1820" w:rsidRDefault="00BD1820" w:rsidP="00BD1820">
            <w:pPr>
              <w:spacing w:after="120"/>
              <w:rPr>
                <w:szCs w:val="20"/>
              </w:rPr>
            </w:pPr>
            <w:r w:rsidRPr="00BD1820">
              <w:rPr>
                <w:szCs w:val="20"/>
              </w:rPr>
              <w:t>Top Three Paper</w:t>
            </w:r>
          </w:p>
        </w:tc>
      </w:tr>
      <w:tr w:rsidR="00BD1820" w:rsidRPr="00BD1820" w14:paraId="74B3EE0D" w14:textId="77777777" w:rsidTr="00374A94">
        <w:trPr>
          <w:trHeight w:val="800"/>
        </w:trPr>
        <w:tc>
          <w:tcPr>
            <w:tcW w:w="1334" w:type="dxa"/>
          </w:tcPr>
          <w:p w14:paraId="29B268AB" w14:textId="77777777" w:rsidR="00BD1820" w:rsidRPr="00BD1820" w:rsidRDefault="00BD1820" w:rsidP="00BD1820">
            <w:pPr>
              <w:spacing w:after="120"/>
              <w:rPr>
                <w:szCs w:val="20"/>
              </w:rPr>
            </w:pPr>
            <w:r w:rsidRPr="00BD1820">
              <w:rPr>
                <w:szCs w:val="20"/>
              </w:rPr>
              <w:t>2008</w:t>
            </w:r>
          </w:p>
        </w:tc>
        <w:tc>
          <w:tcPr>
            <w:tcW w:w="3606" w:type="dxa"/>
          </w:tcPr>
          <w:p w14:paraId="3C663E84" w14:textId="77777777" w:rsidR="00BD1820" w:rsidRPr="00BD1820" w:rsidRDefault="00BD1820" w:rsidP="00BD1820">
            <w:pPr>
              <w:spacing w:after="120"/>
              <w:rPr>
                <w:szCs w:val="20"/>
              </w:rPr>
            </w:pPr>
            <w:r w:rsidRPr="00BD1820">
              <w:rPr>
                <w:szCs w:val="20"/>
              </w:rPr>
              <w:t xml:space="preserve">Association for Education in Journalism and Mass Communications (AEJMC), Radio Television Division Annual Conference </w:t>
            </w:r>
          </w:p>
        </w:tc>
        <w:tc>
          <w:tcPr>
            <w:tcW w:w="3372" w:type="dxa"/>
          </w:tcPr>
          <w:p w14:paraId="397911FD" w14:textId="77777777" w:rsidR="00BD1820" w:rsidRPr="00BD1820" w:rsidRDefault="00BD1820" w:rsidP="00BD1820">
            <w:pPr>
              <w:spacing w:after="120"/>
              <w:rPr>
                <w:szCs w:val="20"/>
              </w:rPr>
            </w:pPr>
            <w:r w:rsidRPr="00BD1820">
              <w:rPr>
                <w:szCs w:val="20"/>
              </w:rPr>
              <w:t>Best Faculty Paper</w:t>
            </w:r>
          </w:p>
        </w:tc>
      </w:tr>
      <w:tr w:rsidR="00774971" w:rsidRPr="00BD1820" w14:paraId="47760E87" w14:textId="77777777" w:rsidTr="00374A94">
        <w:trPr>
          <w:trHeight w:val="800"/>
        </w:trPr>
        <w:tc>
          <w:tcPr>
            <w:tcW w:w="1334" w:type="dxa"/>
          </w:tcPr>
          <w:p w14:paraId="35C04C14" w14:textId="77777777" w:rsidR="00774971" w:rsidRPr="00BD1820" w:rsidRDefault="00774971" w:rsidP="00BD1820">
            <w:pPr>
              <w:spacing w:after="120"/>
              <w:rPr>
                <w:szCs w:val="20"/>
              </w:rPr>
            </w:pPr>
            <w:r w:rsidRPr="00D61BE6">
              <w:t>2008</w:t>
            </w:r>
          </w:p>
        </w:tc>
        <w:tc>
          <w:tcPr>
            <w:tcW w:w="3606" w:type="dxa"/>
          </w:tcPr>
          <w:p w14:paraId="2D336FB6" w14:textId="77777777" w:rsidR="00774971" w:rsidRPr="00D61BE6" w:rsidRDefault="00774971" w:rsidP="00774971">
            <w:r>
              <w:t xml:space="preserve">Penn State, College of Communications </w:t>
            </w:r>
          </w:p>
          <w:p w14:paraId="295167CB" w14:textId="77777777" w:rsidR="00774971" w:rsidRPr="00BD1820" w:rsidRDefault="00774971" w:rsidP="00BD1820">
            <w:pPr>
              <w:spacing w:after="120"/>
              <w:rPr>
                <w:szCs w:val="20"/>
              </w:rPr>
            </w:pPr>
          </w:p>
        </w:tc>
        <w:tc>
          <w:tcPr>
            <w:tcW w:w="3372" w:type="dxa"/>
          </w:tcPr>
          <w:p w14:paraId="3307A5F2" w14:textId="77777777" w:rsidR="00774971" w:rsidRPr="00BD1820" w:rsidRDefault="00774971" w:rsidP="00BD1820">
            <w:pPr>
              <w:spacing w:after="120"/>
              <w:rPr>
                <w:szCs w:val="20"/>
              </w:rPr>
            </w:pPr>
            <w:r w:rsidRPr="00D61BE6">
              <w:t>Faculty Marshal, Fall commencement</w:t>
            </w:r>
          </w:p>
        </w:tc>
      </w:tr>
      <w:tr w:rsidR="00BD1820" w:rsidRPr="00BD1820" w14:paraId="34637B29" w14:textId="77777777" w:rsidTr="00374A94">
        <w:trPr>
          <w:trHeight w:val="800"/>
        </w:trPr>
        <w:tc>
          <w:tcPr>
            <w:tcW w:w="1334" w:type="dxa"/>
          </w:tcPr>
          <w:p w14:paraId="1718342D" w14:textId="77777777" w:rsidR="00BD1820" w:rsidRPr="00BD1820" w:rsidRDefault="00BD1820" w:rsidP="00BD1820">
            <w:pPr>
              <w:spacing w:after="120"/>
              <w:rPr>
                <w:szCs w:val="20"/>
              </w:rPr>
            </w:pPr>
            <w:r w:rsidRPr="00BD1820">
              <w:rPr>
                <w:szCs w:val="20"/>
              </w:rPr>
              <w:t>2006-7</w:t>
            </w:r>
          </w:p>
        </w:tc>
        <w:tc>
          <w:tcPr>
            <w:tcW w:w="3606" w:type="dxa"/>
          </w:tcPr>
          <w:p w14:paraId="169661BD" w14:textId="77777777" w:rsidR="00BD1820" w:rsidRPr="00BD1820" w:rsidRDefault="00BD1820" w:rsidP="00BD1820">
            <w:pPr>
              <w:spacing w:after="120"/>
              <w:rPr>
                <w:szCs w:val="20"/>
              </w:rPr>
            </w:pPr>
            <w:r w:rsidRPr="00BD1820">
              <w:rPr>
                <w:szCs w:val="20"/>
              </w:rPr>
              <w:t xml:space="preserve">Penn State, College of Communications </w:t>
            </w:r>
          </w:p>
        </w:tc>
        <w:tc>
          <w:tcPr>
            <w:tcW w:w="3372" w:type="dxa"/>
          </w:tcPr>
          <w:p w14:paraId="22305CC3" w14:textId="77777777" w:rsidR="00BD1820" w:rsidRPr="00BD1820" w:rsidRDefault="00BD1820" w:rsidP="00BD1820">
            <w:pPr>
              <w:spacing w:after="120"/>
              <w:rPr>
                <w:szCs w:val="20"/>
              </w:rPr>
            </w:pPr>
            <w:r w:rsidRPr="00BD1820">
              <w:rPr>
                <w:szCs w:val="20"/>
              </w:rPr>
              <w:t>Deans’ Excellence Award for Integrated Scholarship</w:t>
            </w:r>
          </w:p>
        </w:tc>
      </w:tr>
      <w:tr w:rsidR="00BD1820" w:rsidRPr="00BD1820" w14:paraId="32BF3269" w14:textId="77777777" w:rsidTr="00374A94">
        <w:trPr>
          <w:trHeight w:val="800"/>
        </w:trPr>
        <w:tc>
          <w:tcPr>
            <w:tcW w:w="1334" w:type="dxa"/>
          </w:tcPr>
          <w:p w14:paraId="677890F6" w14:textId="77777777" w:rsidR="00BD1820" w:rsidRPr="00BD1820" w:rsidRDefault="00BD1820" w:rsidP="00BD1820">
            <w:pPr>
              <w:spacing w:after="120"/>
              <w:rPr>
                <w:szCs w:val="20"/>
              </w:rPr>
            </w:pPr>
            <w:r w:rsidRPr="00BD1820">
              <w:rPr>
                <w:szCs w:val="20"/>
              </w:rPr>
              <w:t>1995</w:t>
            </w:r>
          </w:p>
        </w:tc>
        <w:tc>
          <w:tcPr>
            <w:tcW w:w="3606" w:type="dxa"/>
          </w:tcPr>
          <w:p w14:paraId="175E08A2" w14:textId="77777777" w:rsidR="00BD1820" w:rsidRPr="00BD1820" w:rsidRDefault="00BD1820" w:rsidP="00BD1820">
            <w:pPr>
              <w:spacing w:after="120"/>
              <w:rPr>
                <w:szCs w:val="20"/>
              </w:rPr>
            </w:pPr>
            <w:r w:rsidRPr="00BD1820">
              <w:rPr>
                <w:szCs w:val="20"/>
              </w:rPr>
              <w:t>Hebrew University (Jerusalem, Israel)</w:t>
            </w:r>
          </w:p>
        </w:tc>
        <w:tc>
          <w:tcPr>
            <w:tcW w:w="3372" w:type="dxa"/>
          </w:tcPr>
          <w:p w14:paraId="0D7DEB79" w14:textId="77777777" w:rsidR="00BD1820" w:rsidRPr="00BD1820" w:rsidRDefault="00BD1820" w:rsidP="00BD1820">
            <w:pPr>
              <w:spacing w:after="120"/>
              <w:rPr>
                <w:szCs w:val="20"/>
              </w:rPr>
            </w:pPr>
            <w:r w:rsidRPr="00BD1820">
              <w:rPr>
                <w:szCs w:val="20"/>
              </w:rPr>
              <w:t>Lady Davis Post-</w:t>
            </w:r>
            <w:proofErr w:type="gramStart"/>
            <w:r w:rsidRPr="00BD1820">
              <w:rPr>
                <w:szCs w:val="20"/>
              </w:rPr>
              <w:t>Doctoral  Fellowship</w:t>
            </w:r>
            <w:proofErr w:type="gramEnd"/>
            <w:r w:rsidRPr="00BD1820">
              <w:rPr>
                <w:szCs w:val="20"/>
              </w:rPr>
              <w:t xml:space="preserve"> (declined).</w:t>
            </w:r>
          </w:p>
        </w:tc>
      </w:tr>
      <w:tr w:rsidR="00BD1820" w:rsidRPr="00BD1820" w14:paraId="76F5CF19" w14:textId="77777777" w:rsidTr="00374A94">
        <w:trPr>
          <w:trHeight w:val="800"/>
        </w:trPr>
        <w:tc>
          <w:tcPr>
            <w:tcW w:w="1334" w:type="dxa"/>
          </w:tcPr>
          <w:p w14:paraId="6BFDBB7C" w14:textId="77777777" w:rsidR="00BD1820" w:rsidRPr="00BD1820" w:rsidRDefault="00BD1820" w:rsidP="00BD1820">
            <w:pPr>
              <w:spacing w:after="120"/>
              <w:rPr>
                <w:szCs w:val="20"/>
              </w:rPr>
            </w:pPr>
            <w:r w:rsidRPr="00BD1820">
              <w:rPr>
                <w:szCs w:val="20"/>
              </w:rPr>
              <w:t xml:space="preserve">1989    </w:t>
            </w:r>
          </w:p>
        </w:tc>
        <w:tc>
          <w:tcPr>
            <w:tcW w:w="3606" w:type="dxa"/>
          </w:tcPr>
          <w:p w14:paraId="000E7FFC" w14:textId="77777777" w:rsidR="00BD1820" w:rsidRPr="00BD1820" w:rsidRDefault="00BD1820" w:rsidP="00BD1820">
            <w:pPr>
              <w:spacing w:after="120"/>
              <w:rPr>
                <w:szCs w:val="20"/>
              </w:rPr>
            </w:pPr>
            <w:r w:rsidRPr="00BD1820">
              <w:rPr>
                <w:szCs w:val="20"/>
              </w:rPr>
              <w:t>Boston University (Boston, USA)</w:t>
            </w:r>
          </w:p>
        </w:tc>
        <w:tc>
          <w:tcPr>
            <w:tcW w:w="3372" w:type="dxa"/>
          </w:tcPr>
          <w:p w14:paraId="47508471" w14:textId="77777777" w:rsidR="00BD1820" w:rsidRPr="00BD1820" w:rsidRDefault="00BD1820" w:rsidP="00BD1820">
            <w:pPr>
              <w:spacing w:after="120"/>
              <w:rPr>
                <w:szCs w:val="20"/>
              </w:rPr>
            </w:pPr>
            <w:r w:rsidRPr="00BD1820">
              <w:rPr>
                <w:szCs w:val="20"/>
              </w:rPr>
              <w:t>Outstanding Academic and Leadership Achievement Student Award</w:t>
            </w:r>
          </w:p>
        </w:tc>
      </w:tr>
    </w:tbl>
    <w:p w14:paraId="597AD109" w14:textId="1060FA83" w:rsidR="006C778A" w:rsidRDefault="006C778A" w:rsidP="008C5F23">
      <w:pPr>
        <w:pStyle w:val="Header"/>
        <w:numPr>
          <w:ilvl w:val="0"/>
          <w:numId w:val="3"/>
        </w:numPr>
        <w:tabs>
          <w:tab w:val="clear" w:pos="4819"/>
          <w:tab w:val="clear" w:pos="9071"/>
        </w:tabs>
        <w:rPr>
          <w:rFonts w:ascii="Times New Roman" w:hAnsi="Times New Roman" w:cs="Times New Roman"/>
          <w:b/>
          <w:lang w:val="en-US" w:eastAsia="en-US"/>
        </w:rPr>
      </w:pPr>
      <w:r>
        <w:rPr>
          <w:rFonts w:ascii="Times New Roman" w:hAnsi="Times New Roman" w:cs="Times New Roman"/>
          <w:b/>
          <w:lang w:val="en-US" w:eastAsia="en-US"/>
        </w:rPr>
        <w:t>Scientific Publications</w:t>
      </w:r>
      <w:r w:rsidR="004311CE">
        <w:rPr>
          <w:rFonts w:ascii="Times New Roman" w:hAnsi="Times New Roman" w:cs="Times New Roman"/>
          <w:b/>
          <w:lang w:val="en-US" w:eastAsia="en-US"/>
        </w:rPr>
        <w:t xml:space="preserve"> </w:t>
      </w:r>
    </w:p>
    <w:p w14:paraId="3477CC65" w14:textId="77777777" w:rsidR="00FF7FB9" w:rsidRPr="008C5F23" w:rsidRDefault="00FF7FB9" w:rsidP="00FF7FB9">
      <w:pPr>
        <w:pStyle w:val="Header"/>
        <w:tabs>
          <w:tab w:val="clear" w:pos="4819"/>
          <w:tab w:val="clear" w:pos="9071"/>
        </w:tabs>
        <w:ind w:left="720"/>
        <w:rPr>
          <w:rFonts w:ascii="Times New Roman" w:hAnsi="Times New Roman" w:cs="Times New Roman"/>
          <w:b/>
          <w:lang w:val="en-US" w:eastAsia="en-US"/>
        </w:rPr>
      </w:pPr>
    </w:p>
    <w:p w14:paraId="57B239E2" w14:textId="6765DB3C" w:rsidR="006C778A" w:rsidRDefault="006C778A" w:rsidP="00D430B8">
      <w:pPr>
        <w:pStyle w:val="Header"/>
        <w:numPr>
          <w:ilvl w:val="0"/>
          <w:numId w:val="17"/>
        </w:numPr>
        <w:tabs>
          <w:tab w:val="clear" w:pos="4819"/>
          <w:tab w:val="clear" w:pos="9071"/>
        </w:tabs>
        <w:rPr>
          <w:rFonts w:ascii="Times New Roman" w:hAnsi="Times New Roman" w:cs="Times New Roman"/>
          <w:lang w:val="en-US" w:eastAsia="en-US"/>
        </w:rPr>
      </w:pPr>
      <w:r w:rsidRPr="006C778A">
        <w:rPr>
          <w:rFonts w:ascii="Times New Roman" w:hAnsi="Times New Roman" w:cs="Times New Roman"/>
          <w:lang w:val="en-US" w:eastAsia="en-US"/>
        </w:rPr>
        <w:t>Books</w:t>
      </w:r>
    </w:p>
    <w:p w14:paraId="6F3F3875" w14:textId="77777777" w:rsidR="00D430B8" w:rsidRPr="006C778A" w:rsidRDefault="00D430B8" w:rsidP="00D430B8">
      <w:pPr>
        <w:pStyle w:val="Header"/>
        <w:tabs>
          <w:tab w:val="clear" w:pos="4819"/>
          <w:tab w:val="clear" w:pos="9071"/>
        </w:tabs>
        <w:ind w:left="720"/>
        <w:rPr>
          <w:rFonts w:ascii="Times New Roman" w:hAnsi="Times New Roman" w:cs="Times New Roman"/>
          <w:lang w:val="en-US" w:eastAsia="en-US"/>
        </w:rPr>
      </w:pPr>
    </w:p>
    <w:p w14:paraId="61E6B93F" w14:textId="580B1B7D" w:rsidR="004311CE" w:rsidRDefault="004311CE" w:rsidP="00764683">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pPr>
      <w:r w:rsidRPr="00D61BE6">
        <w:t xml:space="preserve">Cohen, A. </w:t>
      </w:r>
      <w:proofErr w:type="spellStart"/>
      <w:r w:rsidRPr="00D61BE6">
        <w:t>Lemish</w:t>
      </w:r>
      <w:proofErr w:type="spellEnd"/>
      <w:r w:rsidRPr="00D61BE6">
        <w:t xml:space="preserve">, D. &amp; </w:t>
      </w:r>
      <w:r w:rsidRPr="00764683">
        <w:rPr>
          <w:b/>
        </w:rPr>
        <w:t>Schejter, A.</w:t>
      </w:r>
      <w:r w:rsidRPr="00D61BE6">
        <w:t xml:space="preserve"> (2008) </w:t>
      </w:r>
      <w:r w:rsidRPr="00764683">
        <w:rPr>
          <w:i/>
        </w:rPr>
        <w:t>The Wonder Phone in the Land of Miracles: Mobile Telephony in Israel</w:t>
      </w:r>
      <w:r>
        <w:t xml:space="preserve">. Cresskill, NJ: Hampton Press </w:t>
      </w:r>
    </w:p>
    <w:p w14:paraId="3D2A7855" w14:textId="77777777" w:rsidR="00764683" w:rsidRDefault="00764683" w:rsidP="0076468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pPr>
    </w:p>
    <w:p w14:paraId="6B5D81F9" w14:textId="21571A44" w:rsidR="00CF7EDD" w:rsidRDefault="006C778A" w:rsidP="004467CE">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pPr>
      <w:r w:rsidRPr="004311CE">
        <w:rPr>
          <w:b/>
        </w:rPr>
        <w:t>Schejter, A.</w:t>
      </w:r>
      <w:r w:rsidRPr="00D61BE6">
        <w:t xml:space="preserve"> (2009). </w:t>
      </w:r>
      <w:r w:rsidRPr="004C24BB">
        <w:rPr>
          <w:i/>
          <w:szCs w:val="18"/>
          <w:lang w:bidi="ar-SA"/>
        </w:rPr>
        <w:t>Muting Israeli Democracy: How Media and Cultural Policy Undermine Free Expression</w:t>
      </w:r>
      <w:r w:rsidRPr="00D61BE6">
        <w:t>. Urbana, IL: University of Illinois Press</w:t>
      </w:r>
    </w:p>
    <w:p w14:paraId="12B91F74" w14:textId="77777777" w:rsidR="00DB2CA9" w:rsidRDefault="00DB2CA9" w:rsidP="007D5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tl/>
          <w:lang w:bidi="he-IL"/>
        </w:rPr>
      </w:pPr>
    </w:p>
    <w:p w14:paraId="2C98B9D2" w14:textId="2AB529CB" w:rsidR="00DB2CA9" w:rsidRDefault="00DB2CA9" w:rsidP="004067F1">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rPr>
          <w:bCs/>
        </w:rPr>
      </w:pPr>
      <w:r w:rsidRPr="00DB2CA9">
        <w:rPr>
          <w:b/>
        </w:rPr>
        <w:t>Schejter, A.</w:t>
      </w:r>
      <w:r w:rsidRPr="00DB2CA9">
        <w:rPr>
          <w:bCs/>
        </w:rPr>
        <w:t xml:space="preserve"> &amp; Tirosh, N. (2016). </w:t>
      </w:r>
      <w:r w:rsidRPr="00DB2CA9">
        <w:rPr>
          <w:bCs/>
          <w:i/>
          <w:iCs/>
        </w:rPr>
        <w:t>A Justice-Based Approach for New Media Policy: In the Paths of Righteousness</w:t>
      </w:r>
      <w:r>
        <w:rPr>
          <w:bCs/>
        </w:rPr>
        <w:t xml:space="preserve">. </w:t>
      </w:r>
      <w:r w:rsidR="009D7502">
        <w:rPr>
          <w:bCs/>
        </w:rPr>
        <w:t>London: Palgrave-M</w:t>
      </w:r>
      <w:r w:rsidR="005A4693">
        <w:rPr>
          <w:bCs/>
        </w:rPr>
        <w:t>a</w:t>
      </w:r>
      <w:r w:rsidR="009D7502">
        <w:rPr>
          <w:bCs/>
        </w:rPr>
        <w:t>cMillan</w:t>
      </w:r>
    </w:p>
    <w:p w14:paraId="7D50105C" w14:textId="25ABC4E1" w:rsidR="00CF7EDD" w:rsidRDefault="00AB6663" w:rsidP="00F67E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bCs/>
        </w:rPr>
      </w:pPr>
      <w:r>
        <w:rPr>
          <w:bCs/>
        </w:rPr>
        <w:t>2017 Outstanding Bo</w:t>
      </w:r>
      <w:r w:rsidR="00C42AE1">
        <w:rPr>
          <w:bCs/>
        </w:rPr>
        <w:t>o</w:t>
      </w:r>
      <w:r>
        <w:rPr>
          <w:bCs/>
        </w:rPr>
        <w:t>k of the Year Award, Israel Communication Association</w:t>
      </w:r>
    </w:p>
    <w:p w14:paraId="55DB5CF0" w14:textId="77777777" w:rsidR="004B50B1" w:rsidRPr="00F67EFF" w:rsidRDefault="004B50B1" w:rsidP="000C1D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rPr>
      </w:pPr>
    </w:p>
    <w:p w14:paraId="039090A3" w14:textId="4EEAF5D3" w:rsidR="006C778A" w:rsidRDefault="006C778A" w:rsidP="00D430B8">
      <w:pPr>
        <w:pStyle w:val="Header"/>
        <w:numPr>
          <w:ilvl w:val="0"/>
          <w:numId w:val="17"/>
        </w:numPr>
        <w:tabs>
          <w:tab w:val="clear" w:pos="4819"/>
          <w:tab w:val="clear" w:pos="9071"/>
        </w:tabs>
        <w:rPr>
          <w:rFonts w:ascii="Times New Roman" w:hAnsi="Times New Roman" w:cs="Times New Roman"/>
          <w:lang w:val="en-US" w:eastAsia="en-US"/>
        </w:rPr>
      </w:pPr>
      <w:r w:rsidRPr="006C778A">
        <w:rPr>
          <w:rFonts w:ascii="Times New Roman" w:hAnsi="Times New Roman" w:cs="Times New Roman"/>
          <w:lang w:val="en-US" w:eastAsia="en-US"/>
        </w:rPr>
        <w:t>Edited Books</w:t>
      </w:r>
    </w:p>
    <w:p w14:paraId="528B8E9D" w14:textId="77777777" w:rsidR="00D430B8" w:rsidRPr="006C778A" w:rsidRDefault="00D430B8" w:rsidP="00D430B8">
      <w:pPr>
        <w:pStyle w:val="Header"/>
        <w:tabs>
          <w:tab w:val="clear" w:pos="4819"/>
          <w:tab w:val="clear" w:pos="9071"/>
        </w:tabs>
        <w:ind w:left="720"/>
        <w:rPr>
          <w:rFonts w:ascii="Times New Roman" w:hAnsi="Times New Roman" w:cs="Times New Roman"/>
          <w:lang w:val="en-US" w:eastAsia="en-US"/>
        </w:rPr>
      </w:pPr>
    </w:p>
    <w:p w14:paraId="7129887D" w14:textId="6D313584" w:rsidR="006269C4" w:rsidRDefault="00CD4209" w:rsidP="00DE1C0C">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pPr>
      <w:r w:rsidRPr="00D27D2E">
        <w:rPr>
          <w:b/>
        </w:rPr>
        <w:t xml:space="preserve"> </w:t>
      </w:r>
      <w:r w:rsidR="004311CE" w:rsidRPr="00D27D2E">
        <w:rPr>
          <w:b/>
        </w:rPr>
        <w:t>Schejter, A.</w:t>
      </w:r>
      <w:r w:rsidR="004311CE" w:rsidRPr="00D61BE6">
        <w:t xml:space="preserve"> (ed.) (2009). </w:t>
      </w:r>
      <w:r w:rsidR="004311CE" w:rsidRPr="00D27D2E">
        <w:rPr>
          <w:i/>
        </w:rPr>
        <w:t xml:space="preserve">… and communications for all: A Policy Agenda for </w:t>
      </w:r>
      <w:r w:rsidR="004311CE" w:rsidRPr="00D27D2E">
        <w:rPr>
          <w:i/>
        </w:rPr>
        <w:lastRenderedPageBreak/>
        <w:t>a New Administration</w:t>
      </w:r>
      <w:r w:rsidR="004311CE">
        <w:t xml:space="preserve">. Lanham, MD: Lexington Books </w:t>
      </w:r>
    </w:p>
    <w:p w14:paraId="13DF069C" w14:textId="77777777" w:rsidR="00D27D2E" w:rsidRDefault="00D27D2E" w:rsidP="00D27D2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pPr>
    </w:p>
    <w:p w14:paraId="61660D48" w14:textId="77777777" w:rsidR="006269C4" w:rsidRPr="006269C4" w:rsidRDefault="006269C4" w:rsidP="006269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pPr>
      <w:r>
        <w:t xml:space="preserve">Translated to Chinese as: </w:t>
      </w:r>
      <w:r>
        <w:rPr>
          <w:i/>
        </w:rPr>
        <w:t>Information Policy in the Age of the Network Economy.</w:t>
      </w:r>
      <w:r>
        <w:t xml:space="preserve"> Beijing: Publishing House of Electronic Industry</w:t>
      </w:r>
    </w:p>
    <w:p w14:paraId="23187653" w14:textId="77777777" w:rsidR="006C778A" w:rsidRDefault="006C778A" w:rsidP="006C77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pPr>
    </w:p>
    <w:p w14:paraId="7C800898" w14:textId="51DEDD0C" w:rsidR="006C778A" w:rsidRDefault="00CD4209" w:rsidP="006C778A">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pPr>
      <w:r>
        <w:t xml:space="preserve"> </w:t>
      </w:r>
      <w:r w:rsidR="006C778A" w:rsidRPr="0019735C">
        <w:t xml:space="preserve">Taylor, R. &amp; </w:t>
      </w:r>
      <w:r w:rsidR="006C778A" w:rsidRPr="004311CE">
        <w:rPr>
          <w:b/>
        </w:rPr>
        <w:t>Schejter A.</w:t>
      </w:r>
      <w:r w:rsidR="006C778A" w:rsidRPr="0019735C">
        <w:t xml:space="preserve"> (eds.) (2013). </w:t>
      </w:r>
      <w:r w:rsidR="006C778A" w:rsidRPr="004C24BB">
        <w:rPr>
          <w:i/>
        </w:rPr>
        <w:t>Beyond Broadband Access: Developing Data-Based Information Policy Strategies</w:t>
      </w:r>
      <w:r w:rsidR="006C778A" w:rsidRPr="0019735C">
        <w:t>. New York: Fordham University Press</w:t>
      </w:r>
    </w:p>
    <w:p w14:paraId="56D6A322" w14:textId="77777777" w:rsidR="006C778A" w:rsidRPr="0019735C" w:rsidRDefault="006C778A" w:rsidP="006C77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pPr>
    </w:p>
    <w:p w14:paraId="033D2932" w14:textId="335D12F5" w:rsidR="006C778A" w:rsidRDefault="00CD4209" w:rsidP="006C778A">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pPr>
      <w:r>
        <w:t xml:space="preserve"> </w:t>
      </w:r>
      <w:r w:rsidR="004311CE">
        <w:t xml:space="preserve">Elias, N., Nimrod, G., Reich, Z. &amp; </w:t>
      </w:r>
      <w:r w:rsidR="004311CE" w:rsidRPr="004311CE">
        <w:rPr>
          <w:b/>
        </w:rPr>
        <w:t>Schejter, A.</w:t>
      </w:r>
      <w:r w:rsidR="004311CE">
        <w:t xml:space="preserve"> </w:t>
      </w:r>
      <w:r w:rsidR="00FF7FB9">
        <w:t xml:space="preserve">(eds.) </w:t>
      </w:r>
      <w:r w:rsidR="004311CE">
        <w:t xml:space="preserve">(2015). </w:t>
      </w:r>
      <w:r w:rsidR="004311CE" w:rsidRPr="004C24BB">
        <w:rPr>
          <w:i/>
        </w:rPr>
        <w:t>Transitions in Media</w:t>
      </w:r>
      <w:r w:rsidR="004311CE">
        <w:t xml:space="preserve">. </w:t>
      </w:r>
      <w:proofErr w:type="spellStart"/>
      <w:r w:rsidR="004311CE">
        <w:t>Mevasseret</w:t>
      </w:r>
      <w:proofErr w:type="spellEnd"/>
      <w:r w:rsidR="004311CE">
        <w:t xml:space="preserve"> Zion: </w:t>
      </w:r>
      <w:proofErr w:type="spellStart"/>
      <w:r w:rsidR="004311CE">
        <w:t>Tzivonim</w:t>
      </w:r>
      <w:proofErr w:type="spellEnd"/>
      <w:r w:rsidR="004311CE">
        <w:t xml:space="preserve"> Press [in Hebrew]</w:t>
      </w:r>
    </w:p>
    <w:p w14:paraId="2D07B0CF" w14:textId="77777777" w:rsidR="00FF7FB9" w:rsidRDefault="00FF7FB9" w:rsidP="00FF7FB9">
      <w:pPr>
        <w:pStyle w:val="ListParagraph"/>
      </w:pPr>
    </w:p>
    <w:p w14:paraId="7416E2CC" w14:textId="62CB6C60" w:rsidR="00FF7FB9" w:rsidRDefault="00FF7FB9" w:rsidP="00382927">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pPr>
      <w:r>
        <w:t xml:space="preserve"> Kali, Y., </w:t>
      </w:r>
      <w:proofErr w:type="spellStart"/>
      <w:r>
        <w:t>Baram-Tsabari</w:t>
      </w:r>
      <w:proofErr w:type="spellEnd"/>
      <w:r>
        <w:t xml:space="preserve">, A., &amp; </w:t>
      </w:r>
      <w:r w:rsidRPr="00382927">
        <w:rPr>
          <w:b/>
          <w:bCs/>
        </w:rPr>
        <w:t>Schejter, A.</w:t>
      </w:r>
      <w:r w:rsidRPr="00382927">
        <w:t xml:space="preserve"> (eds.) </w:t>
      </w:r>
      <w:r>
        <w:t>(201</w:t>
      </w:r>
      <w:r w:rsidR="00382927">
        <w:rPr>
          <w:rFonts w:hint="cs"/>
          <w:rtl/>
        </w:rPr>
        <w:t>9</w:t>
      </w:r>
      <w:r>
        <w:t xml:space="preserve">). </w:t>
      </w:r>
      <w:r w:rsidRPr="00382927">
        <w:rPr>
          <w:i/>
          <w:iCs/>
        </w:rPr>
        <w:t>Learning in a Networ</w:t>
      </w:r>
      <w:r w:rsidR="00D27D2E">
        <w:rPr>
          <w:i/>
          <w:iCs/>
        </w:rPr>
        <w:t>k</w:t>
      </w:r>
      <w:r w:rsidRPr="00382927">
        <w:rPr>
          <w:i/>
          <w:iCs/>
        </w:rPr>
        <w:t>ed Society</w:t>
      </w:r>
      <w:r w:rsidR="00382927" w:rsidRPr="00382927">
        <w:rPr>
          <w:i/>
          <w:iCs/>
        </w:rPr>
        <w:t>: Spontaneous and Designed Technology Enhanced Learning Communities</w:t>
      </w:r>
      <w:r w:rsidR="00382927">
        <w:t xml:space="preserve">. </w:t>
      </w:r>
      <w:r>
        <w:t>Cham, Switzerland: Springer</w:t>
      </w:r>
    </w:p>
    <w:p w14:paraId="5C620E79" w14:textId="77777777" w:rsidR="006C778A" w:rsidRPr="00C6474F" w:rsidRDefault="006C778A" w:rsidP="006C778A">
      <w:pPr>
        <w:pStyle w:val="Header"/>
        <w:tabs>
          <w:tab w:val="clear" w:pos="4819"/>
          <w:tab w:val="clear" w:pos="9071"/>
        </w:tabs>
        <w:rPr>
          <w:rFonts w:ascii="Times New Roman" w:hAnsi="Times New Roman" w:cs="Times New Roman"/>
          <w:b/>
          <w:lang w:val="en-US" w:eastAsia="en-US"/>
        </w:rPr>
      </w:pPr>
    </w:p>
    <w:p w14:paraId="38D21159" w14:textId="4DD9F847" w:rsidR="006C778A" w:rsidRDefault="006C778A" w:rsidP="00D430B8">
      <w:pPr>
        <w:pStyle w:val="Header"/>
        <w:numPr>
          <w:ilvl w:val="0"/>
          <w:numId w:val="17"/>
        </w:numPr>
        <w:tabs>
          <w:tab w:val="clear" w:pos="4819"/>
          <w:tab w:val="clear" w:pos="9071"/>
        </w:tabs>
        <w:rPr>
          <w:rFonts w:ascii="Times New Roman" w:hAnsi="Times New Roman" w:cs="Times New Roman"/>
          <w:lang w:val="en-US" w:eastAsia="en-US"/>
        </w:rPr>
      </w:pPr>
      <w:r w:rsidRPr="006C778A">
        <w:rPr>
          <w:rFonts w:ascii="Times New Roman" w:hAnsi="Times New Roman" w:cs="Times New Roman"/>
          <w:lang w:val="en-US" w:eastAsia="en-US"/>
        </w:rPr>
        <w:t xml:space="preserve">Edited </w:t>
      </w:r>
      <w:r w:rsidR="004B7758">
        <w:rPr>
          <w:rFonts w:ascii="Times New Roman" w:hAnsi="Times New Roman" w:cs="Times New Roman"/>
          <w:lang w:val="en-US" w:eastAsia="en-US"/>
        </w:rPr>
        <w:t>Collections</w:t>
      </w:r>
    </w:p>
    <w:p w14:paraId="26E582DC" w14:textId="77777777" w:rsidR="00D430B8" w:rsidRDefault="00D430B8" w:rsidP="00D430B8">
      <w:pPr>
        <w:pStyle w:val="Header"/>
        <w:tabs>
          <w:tab w:val="clear" w:pos="4819"/>
          <w:tab w:val="clear" w:pos="9071"/>
        </w:tabs>
        <w:ind w:left="720"/>
        <w:rPr>
          <w:rFonts w:ascii="Times New Roman" w:hAnsi="Times New Roman" w:cs="Times New Roman"/>
          <w:lang w:val="en-US" w:eastAsia="en-US"/>
        </w:rPr>
      </w:pPr>
    </w:p>
    <w:p w14:paraId="6DF0688F" w14:textId="77777777" w:rsidR="00D61BE6" w:rsidRPr="006C778A" w:rsidRDefault="006C778A" w:rsidP="006C778A">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hanging="180"/>
      </w:pPr>
      <w:r w:rsidRPr="00A11AD7">
        <w:rPr>
          <w:b/>
        </w:rPr>
        <w:t>Schejter A.</w:t>
      </w:r>
      <w:r w:rsidRPr="00D61BE6">
        <w:t xml:space="preserve"> &amp; Han, S. (eds.) (2010). </w:t>
      </w:r>
      <w:hyperlink r:id="rId12" w:history="1">
        <w:r w:rsidRPr="004C24BB">
          <w:rPr>
            <w:i/>
          </w:rPr>
          <w:t>Telecommunications, Broadcasting, and Information: Law, Policy, and Regulation</w:t>
        </w:r>
      </w:hyperlink>
      <w:r w:rsidRPr="00D61BE6">
        <w:t xml:space="preserve">. San Diego, CA: </w:t>
      </w:r>
      <w:proofErr w:type="spellStart"/>
      <w:r w:rsidRPr="00D61BE6">
        <w:t>Cognella</w:t>
      </w:r>
      <w:proofErr w:type="spellEnd"/>
      <w:r w:rsidRPr="00D61BE6">
        <w:t xml:space="preserve"> (a collection of readings designed to accompany an upper-level undergraduate course in telecommunications regulation)</w:t>
      </w:r>
    </w:p>
    <w:p w14:paraId="3888B2C6" w14:textId="77777777" w:rsidR="00D430B8" w:rsidRDefault="00D430B8">
      <w:pPr>
        <w:rPr>
          <w:b/>
        </w:rPr>
      </w:pPr>
    </w:p>
    <w:p w14:paraId="3E16AB23" w14:textId="6F2BB7D2" w:rsidR="00D430B8" w:rsidRDefault="004B7758" w:rsidP="00D430B8">
      <w:pPr>
        <w:pStyle w:val="ListParagraph"/>
        <w:numPr>
          <w:ilvl w:val="0"/>
          <w:numId w:val="17"/>
        </w:numPr>
      </w:pPr>
      <w:r w:rsidRPr="004B7758">
        <w:t>Book Chapters</w:t>
      </w:r>
    </w:p>
    <w:p w14:paraId="1542CC06" w14:textId="77777777" w:rsidR="004B7758" w:rsidRDefault="004B7758"/>
    <w:p w14:paraId="3E99C7A3" w14:textId="77777777" w:rsidR="00CD4209" w:rsidRDefault="00CD4209" w:rsidP="00972E6E">
      <w:pPr>
        <w:pStyle w:val="ListParagraph"/>
        <w:numPr>
          <w:ilvl w:val="0"/>
          <w:numId w:val="8"/>
        </w:numPr>
      </w:pPr>
      <w:r w:rsidRPr="00972E6E">
        <w:t>Lehman-</w:t>
      </w:r>
      <w:proofErr w:type="spellStart"/>
      <w:r w:rsidRPr="00972E6E">
        <w:t>Wilzig</w:t>
      </w:r>
      <w:proofErr w:type="spellEnd"/>
      <w:r w:rsidRPr="00972E6E">
        <w:t>, S.</w:t>
      </w:r>
      <w:r w:rsidRPr="00B6183B">
        <w:rPr>
          <w:vertAlign w:val="superscript"/>
          <w:lang w:bidi="ar-SA"/>
        </w:rPr>
        <w:t xml:space="preserve"> PI</w:t>
      </w:r>
      <w:r w:rsidRPr="00972E6E">
        <w:t xml:space="preserve"> &amp; </w:t>
      </w:r>
      <w:r w:rsidRPr="00A11AD7">
        <w:rPr>
          <w:b/>
        </w:rPr>
        <w:t>Schejter, A.</w:t>
      </w:r>
      <w:r w:rsidRPr="00B6183B">
        <w:rPr>
          <w:vertAlign w:val="superscript"/>
          <w:lang w:bidi="ar-SA"/>
        </w:rPr>
        <w:t xml:space="preserve"> PI</w:t>
      </w:r>
      <w:r w:rsidRPr="00972E6E">
        <w:t xml:space="preserve"> (1994). Mass Media in Israel. in Y. </w:t>
      </w:r>
      <w:proofErr w:type="spellStart"/>
      <w:r w:rsidRPr="00972E6E">
        <w:t>Kamalipour</w:t>
      </w:r>
      <w:proofErr w:type="spellEnd"/>
      <w:r w:rsidRPr="00972E6E">
        <w:t xml:space="preserve">, H. </w:t>
      </w:r>
      <w:proofErr w:type="spellStart"/>
      <w:r w:rsidRPr="00972E6E">
        <w:t>Mowlana</w:t>
      </w:r>
      <w:proofErr w:type="spellEnd"/>
      <w:r w:rsidRPr="00972E6E">
        <w:t xml:space="preserve"> (Eds.) </w:t>
      </w:r>
      <w:r w:rsidRPr="004C24BB">
        <w:rPr>
          <w:i/>
        </w:rPr>
        <w:t>Mass Media in the Middle East</w:t>
      </w:r>
      <w:r w:rsidRPr="00972E6E">
        <w:t>. (pp. 109-125). Westport, CT: Greenwood Press.</w:t>
      </w:r>
    </w:p>
    <w:p w14:paraId="2C8CA0AB" w14:textId="77777777" w:rsidR="00CD4209" w:rsidRDefault="00CD4209" w:rsidP="00CD4209">
      <w:pPr>
        <w:pStyle w:val="ListParagraph"/>
      </w:pPr>
    </w:p>
    <w:p w14:paraId="29FC7B8A" w14:textId="77777777" w:rsidR="00CD4209" w:rsidRDefault="00CD4209" w:rsidP="00CD4209">
      <w:pPr>
        <w:pStyle w:val="ListParagraph"/>
        <w:numPr>
          <w:ilvl w:val="0"/>
          <w:numId w:val="8"/>
        </w:numPr>
      </w:pPr>
      <w:r w:rsidRPr="00A11AD7">
        <w:rPr>
          <w:b/>
        </w:rPr>
        <w:t>Schejter, A.</w:t>
      </w:r>
      <w:r w:rsidRPr="00972E6E">
        <w:t xml:space="preserve"> (1996). Rundfunk in Israel. In C. </w:t>
      </w:r>
      <w:proofErr w:type="spellStart"/>
      <w:r w:rsidRPr="00972E6E">
        <w:t>Matzen</w:t>
      </w:r>
      <w:proofErr w:type="spellEnd"/>
      <w:r w:rsidRPr="00972E6E">
        <w:t xml:space="preserve">, (Ed.) </w:t>
      </w:r>
      <w:proofErr w:type="spellStart"/>
      <w:r w:rsidRPr="004C24BB">
        <w:rPr>
          <w:i/>
        </w:rPr>
        <w:t>Internationales</w:t>
      </w:r>
      <w:proofErr w:type="spellEnd"/>
      <w:r w:rsidRPr="004C24BB">
        <w:rPr>
          <w:i/>
        </w:rPr>
        <w:t xml:space="preserve"> </w:t>
      </w:r>
      <w:proofErr w:type="spellStart"/>
      <w:r w:rsidRPr="004C24BB">
        <w:rPr>
          <w:i/>
        </w:rPr>
        <w:t>Handbuch</w:t>
      </w:r>
      <w:proofErr w:type="spellEnd"/>
      <w:r w:rsidRPr="004C24BB">
        <w:rPr>
          <w:i/>
        </w:rPr>
        <w:t xml:space="preserve"> fur </w:t>
      </w:r>
      <w:proofErr w:type="spellStart"/>
      <w:r w:rsidRPr="004C24BB">
        <w:rPr>
          <w:i/>
        </w:rPr>
        <w:t>Hornfunk</w:t>
      </w:r>
      <w:proofErr w:type="spellEnd"/>
      <w:r w:rsidRPr="004C24BB">
        <w:rPr>
          <w:i/>
        </w:rPr>
        <w:t xml:space="preserve"> und </w:t>
      </w:r>
      <w:proofErr w:type="spellStart"/>
      <w:r w:rsidRPr="004C24BB">
        <w:rPr>
          <w:i/>
        </w:rPr>
        <w:t>Fernsehen</w:t>
      </w:r>
      <w:proofErr w:type="spellEnd"/>
      <w:r w:rsidRPr="00972E6E">
        <w:t xml:space="preserve">. (pp. 55-59). Hamburg: Hans </w:t>
      </w:r>
      <w:proofErr w:type="spellStart"/>
      <w:r w:rsidRPr="00972E6E">
        <w:t>Bredow</w:t>
      </w:r>
      <w:proofErr w:type="spellEnd"/>
      <w:r w:rsidRPr="00972E6E">
        <w:t xml:space="preserve"> </w:t>
      </w:r>
      <w:proofErr w:type="spellStart"/>
      <w:r w:rsidRPr="00972E6E">
        <w:t>Institut</w:t>
      </w:r>
      <w:proofErr w:type="spellEnd"/>
      <w:r w:rsidRPr="00972E6E">
        <w:t>.</w:t>
      </w:r>
    </w:p>
    <w:p w14:paraId="561C388B" w14:textId="77777777" w:rsidR="00CD4209" w:rsidRPr="00972E6E" w:rsidRDefault="00CD4209" w:rsidP="00CD4209"/>
    <w:p w14:paraId="13B21D6B" w14:textId="77777777" w:rsidR="00CD4209" w:rsidRDefault="00CD4209" w:rsidP="00CD4209">
      <w:pPr>
        <w:pStyle w:val="ListParagraph"/>
        <w:numPr>
          <w:ilvl w:val="0"/>
          <w:numId w:val="8"/>
        </w:numPr>
      </w:pPr>
      <w:r w:rsidRPr="00A11AD7">
        <w:rPr>
          <w:b/>
        </w:rPr>
        <w:t>Schejter, A.</w:t>
      </w:r>
      <w:r w:rsidRPr="00972E6E">
        <w:t xml:space="preserve"> (1998). Rundfunk in Israel. In C. </w:t>
      </w:r>
      <w:proofErr w:type="spellStart"/>
      <w:r w:rsidRPr="00972E6E">
        <w:t>Matzen</w:t>
      </w:r>
      <w:proofErr w:type="spellEnd"/>
      <w:r w:rsidRPr="00972E6E">
        <w:t xml:space="preserve">, (Ed.) </w:t>
      </w:r>
      <w:proofErr w:type="spellStart"/>
      <w:r w:rsidRPr="004C24BB">
        <w:rPr>
          <w:i/>
        </w:rPr>
        <w:t>Internationales</w:t>
      </w:r>
      <w:proofErr w:type="spellEnd"/>
      <w:r w:rsidRPr="004C24BB">
        <w:rPr>
          <w:i/>
        </w:rPr>
        <w:t xml:space="preserve"> </w:t>
      </w:r>
      <w:proofErr w:type="spellStart"/>
      <w:r w:rsidRPr="004C24BB">
        <w:rPr>
          <w:i/>
        </w:rPr>
        <w:t>Handbuch</w:t>
      </w:r>
      <w:proofErr w:type="spellEnd"/>
      <w:r w:rsidRPr="004C24BB">
        <w:rPr>
          <w:i/>
        </w:rPr>
        <w:t xml:space="preserve"> fur </w:t>
      </w:r>
      <w:proofErr w:type="spellStart"/>
      <w:r w:rsidRPr="004C24BB">
        <w:rPr>
          <w:i/>
        </w:rPr>
        <w:t>Hornfunk</w:t>
      </w:r>
      <w:proofErr w:type="spellEnd"/>
      <w:r w:rsidRPr="004C24BB">
        <w:rPr>
          <w:i/>
        </w:rPr>
        <w:t xml:space="preserve"> und </w:t>
      </w:r>
      <w:proofErr w:type="spellStart"/>
      <w:r w:rsidRPr="004C24BB">
        <w:rPr>
          <w:i/>
        </w:rPr>
        <w:t>Fernsehen</w:t>
      </w:r>
      <w:proofErr w:type="spellEnd"/>
      <w:r w:rsidRPr="00972E6E">
        <w:t xml:space="preserve">. (pp. 668-672). Hamburg: Hans </w:t>
      </w:r>
      <w:proofErr w:type="spellStart"/>
      <w:r w:rsidRPr="00972E6E">
        <w:t>Bredow</w:t>
      </w:r>
      <w:proofErr w:type="spellEnd"/>
      <w:r w:rsidRPr="00972E6E">
        <w:t xml:space="preserve"> </w:t>
      </w:r>
      <w:proofErr w:type="spellStart"/>
      <w:r w:rsidRPr="00972E6E">
        <w:t>Institut</w:t>
      </w:r>
      <w:proofErr w:type="spellEnd"/>
      <w:r w:rsidRPr="00972E6E">
        <w:t>.</w:t>
      </w:r>
    </w:p>
    <w:p w14:paraId="331F3B15" w14:textId="77777777" w:rsidR="00CD4209" w:rsidRPr="00972E6E" w:rsidRDefault="00CD4209" w:rsidP="00CD4209"/>
    <w:p w14:paraId="502A6AB9" w14:textId="33AA51BB" w:rsidR="00CD4209" w:rsidRPr="00972E6E" w:rsidRDefault="00CD4209" w:rsidP="00CD4209">
      <w:pPr>
        <w:pStyle w:val="ListParagraph"/>
        <w:numPr>
          <w:ilvl w:val="0"/>
          <w:numId w:val="8"/>
        </w:numPr>
      </w:pPr>
      <w:r w:rsidRPr="00A11AD7">
        <w:rPr>
          <w:b/>
        </w:rPr>
        <w:t xml:space="preserve">Schejter, A. </w:t>
      </w:r>
      <w:r w:rsidRPr="00972E6E">
        <w:t xml:space="preserve">(1998). The Internet: A Mirage of Public Sphere. In Sivan, Y. </w:t>
      </w:r>
      <w:r w:rsidRPr="004C24BB">
        <w:rPr>
          <w:i/>
        </w:rPr>
        <w:t>From</w:t>
      </w:r>
      <w:r w:rsidR="00801DA9">
        <w:rPr>
          <w:i/>
        </w:rPr>
        <w:t xml:space="preserve"> the MTV Generation to the LLL </w:t>
      </w:r>
      <w:r w:rsidRPr="004C24BB">
        <w:rPr>
          <w:i/>
        </w:rPr>
        <w:t>Generation: The Story of a National Educational Infrastructure</w:t>
      </w:r>
      <w:r w:rsidRPr="00972E6E">
        <w:t xml:space="preserve">. (pp. 263-271) [in Hebrew]. Even Yehuda, Israel: </w:t>
      </w:r>
      <w:proofErr w:type="spellStart"/>
      <w:r w:rsidRPr="00972E6E">
        <w:t>Reches</w:t>
      </w:r>
      <w:proofErr w:type="spellEnd"/>
      <w:r w:rsidRPr="00972E6E">
        <w:t xml:space="preserve"> Publishing House</w:t>
      </w:r>
    </w:p>
    <w:p w14:paraId="064D09BC" w14:textId="77777777" w:rsidR="004467CE" w:rsidRDefault="004467CE" w:rsidP="004467CE">
      <w:pPr>
        <w:ind w:left="360"/>
      </w:pPr>
    </w:p>
    <w:p w14:paraId="547B328F" w14:textId="31587222" w:rsidR="00CD4209" w:rsidRDefault="00801DA9" w:rsidP="00CD4209">
      <w:pPr>
        <w:pStyle w:val="ListParagraph"/>
        <w:numPr>
          <w:ilvl w:val="0"/>
          <w:numId w:val="8"/>
        </w:numPr>
      </w:pPr>
      <w:r w:rsidRPr="00A11AD7">
        <w:rPr>
          <w:b/>
        </w:rPr>
        <w:t>Schejter,</w:t>
      </w:r>
      <w:r>
        <w:rPr>
          <w:b/>
        </w:rPr>
        <w:t xml:space="preserve"> </w:t>
      </w:r>
      <w:r w:rsidR="00CD4209" w:rsidRPr="00A11AD7">
        <w:rPr>
          <w:b/>
        </w:rPr>
        <w:t>A.</w:t>
      </w:r>
      <w:r w:rsidR="00CD4209" w:rsidRPr="00972E6E">
        <w:t xml:space="preserve"> (2000). Rundfunk in Israel. In C. </w:t>
      </w:r>
      <w:proofErr w:type="spellStart"/>
      <w:r w:rsidR="00CD4209" w:rsidRPr="00972E6E">
        <w:t>Matzen</w:t>
      </w:r>
      <w:proofErr w:type="spellEnd"/>
      <w:r w:rsidR="00CD4209" w:rsidRPr="00972E6E">
        <w:t xml:space="preserve">, (Ed.) </w:t>
      </w:r>
      <w:proofErr w:type="spellStart"/>
      <w:r w:rsidR="00CD4209" w:rsidRPr="004C24BB">
        <w:rPr>
          <w:i/>
        </w:rPr>
        <w:t>Internationales</w:t>
      </w:r>
      <w:proofErr w:type="spellEnd"/>
      <w:r w:rsidR="00CD4209" w:rsidRPr="004C24BB">
        <w:rPr>
          <w:i/>
        </w:rPr>
        <w:t xml:space="preserve"> </w:t>
      </w:r>
      <w:proofErr w:type="spellStart"/>
      <w:r w:rsidR="00CD4209" w:rsidRPr="004C24BB">
        <w:rPr>
          <w:i/>
        </w:rPr>
        <w:t>Handbuch</w:t>
      </w:r>
      <w:proofErr w:type="spellEnd"/>
      <w:r w:rsidR="00CD4209" w:rsidRPr="004C24BB">
        <w:rPr>
          <w:i/>
        </w:rPr>
        <w:t xml:space="preserve"> fur </w:t>
      </w:r>
      <w:proofErr w:type="spellStart"/>
      <w:r w:rsidR="00CD4209" w:rsidRPr="004C24BB">
        <w:rPr>
          <w:i/>
        </w:rPr>
        <w:t>Hornfunk</w:t>
      </w:r>
      <w:proofErr w:type="spellEnd"/>
      <w:r w:rsidR="00CD4209" w:rsidRPr="004C24BB">
        <w:rPr>
          <w:i/>
        </w:rPr>
        <w:t xml:space="preserve"> und </w:t>
      </w:r>
      <w:proofErr w:type="spellStart"/>
      <w:r w:rsidR="00CD4209" w:rsidRPr="004C24BB">
        <w:rPr>
          <w:i/>
        </w:rPr>
        <w:t>Fernsehen</w:t>
      </w:r>
      <w:proofErr w:type="spellEnd"/>
      <w:r w:rsidR="00CD4209" w:rsidRPr="00972E6E">
        <w:t xml:space="preserve">. (pp. 761-766) Hamburg: Hans </w:t>
      </w:r>
      <w:proofErr w:type="spellStart"/>
      <w:r w:rsidR="00CD4209" w:rsidRPr="00972E6E">
        <w:t>Bredow</w:t>
      </w:r>
      <w:proofErr w:type="spellEnd"/>
      <w:r w:rsidR="00CD4209" w:rsidRPr="00972E6E">
        <w:t xml:space="preserve"> </w:t>
      </w:r>
      <w:proofErr w:type="spellStart"/>
      <w:r w:rsidR="00CD4209" w:rsidRPr="00972E6E">
        <w:t>Institut</w:t>
      </w:r>
      <w:proofErr w:type="spellEnd"/>
      <w:r w:rsidR="00CD4209" w:rsidRPr="00972E6E">
        <w:t>.</w:t>
      </w:r>
    </w:p>
    <w:p w14:paraId="154F79CF" w14:textId="77777777" w:rsidR="00CD4209" w:rsidRPr="00972E6E" w:rsidRDefault="00CD4209" w:rsidP="00CD4209"/>
    <w:p w14:paraId="275B48C7" w14:textId="2D0B6DAA" w:rsidR="00CD4209" w:rsidRDefault="00CD4209" w:rsidP="00D430B8">
      <w:pPr>
        <w:pStyle w:val="ListParagraph"/>
        <w:numPr>
          <w:ilvl w:val="0"/>
          <w:numId w:val="8"/>
        </w:numPr>
      </w:pPr>
      <w:r w:rsidRPr="002B665E">
        <w:rPr>
          <w:b/>
        </w:rPr>
        <w:t>Schejter, A.</w:t>
      </w:r>
      <w:r w:rsidRPr="002B665E">
        <w:rPr>
          <w:vertAlign w:val="superscript"/>
          <w:lang w:bidi="ar-SA"/>
        </w:rPr>
        <w:t xml:space="preserve"> PI</w:t>
      </w:r>
      <w:r w:rsidRPr="00972E6E">
        <w:t xml:space="preserve"> &amp; Cohen, A.</w:t>
      </w:r>
      <w:r w:rsidRPr="002B665E">
        <w:rPr>
          <w:vertAlign w:val="superscript"/>
          <w:lang w:bidi="ar-SA"/>
        </w:rPr>
        <w:t xml:space="preserve"> PI</w:t>
      </w:r>
      <w:r w:rsidRPr="00972E6E">
        <w:t xml:space="preserve"> (2002). Israel: Chutzpah and Chatter in the </w:t>
      </w:r>
      <w:proofErr w:type="spellStart"/>
      <w:r w:rsidRPr="00972E6E">
        <w:t>Holyland</w:t>
      </w:r>
      <w:proofErr w:type="spellEnd"/>
      <w:r w:rsidRPr="00972E6E">
        <w:t xml:space="preserve">. In J. Katz &amp; M. </w:t>
      </w:r>
      <w:proofErr w:type="spellStart"/>
      <w:r w:rsidRPr="00972E6E">
        <w:t>Aakhus</w:t>
      </w:r>
      <w:proofErr w:type="spellEnd"/>
      <w:r w:rsidRPr="00972E6E">
        <w:t xml:space="preserve"> (Eds.) </w:t>
      </w:r>
      <w:r w:rsidRPr="002B665E">
        <w:rPr>
          <w:i/>
        </w:rPr>
        <w:t>Perpetual Contact</w:t>
      </w:r>
      <w:r w:rsidRPr="00972E6E">
        <w:t>. (pp. 30-42) Cambridge, UK: Cambridge University Press</w:t>
      </w:r>
      <w:r w:rsidR="00B7371D">
        <w:t xml:space="preserve"> </w:t>
      </w:r>
    </w:p>
    <w:p w14:paraId="2A7AED33" w14:textId="77777777" w:rsidR="002B665E" w:rsidRPr="00972E6E" w:rsidRDefault="002B665E" w:rsidP="002B665E"/>
    <w:p w14:paraId="7403CA3D" w14:textId="77777777" w:rsidR="004B7758" w:rsidRPr="00E643C4" w:rsidRDefault="00CD4209" w:rsidP="00CD4209">
      <w:pPr>
        <w:pStyle w:val="ListParagraph"/>
        <w:numPr>
          <w:ilvl w:val="0"/>
          <w:numId w:val="8"/>
        </w:numPr>
      </w:pPr>
      <w:r w:rsidRPr="00A11AD7">
        <w:rPr>
          <w:b/>
        </w:rPr>
        <w:lastRenderedPageBreak/>
        <w:t>Schejter, A.</w:t>
      </w:r>
      <w:r w:rsidRPr="00972E6E">
        <w:t xml:space="preserve"> (2002). </w:t>
      </w:r>
      <w:proofErr w:type="spellStart"/>
      <w:r w:rsidRPr="00972E6E">
        <w:t>Medien</w:t>
      </w:r>
      <w:proofErr w:type="spellEnd"/>
      <w:r w:rsidRPr="00972E6E">
        <w:t xml:space="preserve"> in Israel. In C. </w:t>
      </w:r>
      <w:proofErr w:type="spellStart"/>
      <w:r w:rsidRPr="00972E6E">
        <w:t>Matzen</w:t>
      </w:r>
      <w:proofErr w:type="spellEnd"/>
      <w:r w:rsidRPr="00972E6E">
        <w:t xml:space="preserve">, (Ed.) </w:t>
      </w:r>
      <w:proofErr w:type="spellStart"/>
      <w:r w:rsidRPr="004C24BB">
        <w:rPr>
          <w:i/>
        </w:rPr>
        <w:t>Intenationales</w:t>
      </w:r>
      <w:proofErr w:type="spellEnd"/>
      <w:r w:rsidRPr="004C24BB">
        <w:rPr>
          <w:i/>
        </w:rPr>
        <w:t xml:space="preserve"> </w:t>
      </w:r>
      <w:proofErr w:type="spellStart"/>
      <w:r w:rsidRPr="004C24BB">
        <w:rPr>
          <w:i/>
        </w:rPr>
        <w:t>Handbuch</w:t>
      </w:r>
      <w:proofErr w:type="spellEnd"/>
      <w:r w:rsidRPr="004C24BB">
        <w:rPr>
          <w:i/>
        </w:rPr>
        <w:t xml:space="preserve"> fur </w:t>
      </w:r>
      <w:proofErr w:type="spellStart"/>
      <w:r w:rsidRPr="004C24BB">
        <w:rPr>
          <w:i/>
        </w:rPr>
        <w:t>Medien</w:t>
      </w:r>
      <w:proofErr w:type="spellEnd"/>
      <w:r w:rsidRPr="004C24BB">
        <w:rPr>
          <w:i/>
        </w:rPr>
        <w:t xml:space="preserve"> 2002-2003</w:t>
      </w:r>
      <w:r w:rsidRPr="00972E6E">
        <w:t xml:space="preserve">. (pp. 817-824) Hamburg: Hans </w:t>
      </w:r>
      <w:proofErr w:type="spellStart"/>
      <w:r w:rsidRPr="00972E6E">
        <w:t>Bredow</w:t>
      </w:r>
      <w:proofErr w:type="spellEnd"/>
      <w:r w:rsidRPr="00972E6E">
        <w:t xml:space="preserve"> </w:t>
      </w:r>
      <w:proofErr w:type="spellStart"/>
      <w:r w:rsidRPr="00972E6E">
        <w:t>Institut</w:t>
      </w:r>
      <w:proofErr w:type="spellEnd"/>
      <w:r w:rsidRPr="00972E6E">
        <w:t>.</w:t>
      </w:r>
    </w:p>
    <w:p w14:paraId="50727F18" w14:textId="77777777" w:rsidR="004B7758" w:rsidRPr="0019735C" w:rsidRDefault="004B7758" w:rsidP="00972E6E">
      <w:pPr>
        <w:pStyle w:val="ListParagraph"/>
      </w:pPr>
    </w:p>
    <w:p w14:paraId="53829C27" w14:textId="192D1456" w:rsidR="00CE58F9" w:rsidRDefault="00CE58F9" w:rsidP="00CE58F9">
      <w:pPr>
        <w:pStyle w:val="ListParagraph"/>
        <w:numPr>
          <w:ilvl w:val="0"/>
          <w:numId w:val="8"/>
        </w:numPr>
      </w:pPr>
      <w:r w:rsidRPr="00A11AD7">
        <w:rPr>
          <w:b/>
        </w:rPr>
        <w:t>Schejter, A.</w:t>
      </w:r>
      <w:r w:rsidRPr="00972E6E">
        <w:t xml:space="preserve"> (2003). Public broadcasting, the information society and the Internet: a paradigm shift? In M. McCauley, E. Peterson, L. </w:t>
      </w:r>
      <w:proofErr w:type="spellStart"/>
      <w:r w:rsidRPr="00972E6E">
        <w:t>Artz</w:t>
      </w:r>
      <w:proofErr w:type="spellEnd"/>
      <w:r w:rsidRPr="00972E6E">
        <w:t xml:space="preserve"> &amp; D. Halleck (Eds.) </w:t>
      </w:r>
      <w:r w:rsidRPr="004C24BB">
        <w:rPr>
          <w:i/>
        </w:rPr>
        <w:t>Public Broadcasting and the Public Interest</w:t>
      </w:r>
      <w:r w:rsidRPr="00972E6E">
        <w:t xml:space="preserve">. (pp. 158-174) Armonk, NY: M.E. Sharpe </w:t>
      </w:r>
    </w:p>
    <w:p w14:paraId="54AD553D" w14:textId="77777777" w:rsidR="004B7758" w:rsidRPr="00D61BE6" w:rsidRDefault="004B7758" w:rsidP="00972E6E">
      <w:pPr>
        <w:pStyle w:val="ListParagraph"/>
      </w:pPr>
    </w:p>
    <w:p w14:paraId="18ABF388" w14:textId="77777777" w:rsidR="004B7758" w:rsidRPr="00D61BE6" w:rsidRDefault="004B7758" w:rsidP="00CE58F9">
      <w:pPr>
        <w:pStyle w:val="ListParagraph"/>
        <w:numPr>
          <w:ilvl w:val="0"/>
          <w:numId w:val="8"/>
        </w:numPr>
      </w:pPr>
      <w:r>
        <w:softHyphen/>
      </w:r>
      <w:r w:rsidR="00CE58F9" w:rsidRPr="00A11AD7">
        <w:rPr>
          <w:b/>
        </w:rPr>
        <w:t>Schejter, A.</w:t>
      </w:r>
      <w:r w:rsidR="00CE58F9" w:rsidRPr="00972E6E">
        <w:t xml:space="preserve"> (2004). </w:t>
      </w:r>
      <w:proofErr w:type="spellStart"/>
      <w:r w:rsidR="00CE58F9" w:rsidRPr="00972E6E">
        <w:t>Medien</w:t>
      </w:r>
      <w:proofErr w:type="spellEnd"/>
      <w:r w:rsidR="00CE58F9" w:rsidRPr="00972E6E">
        <w:t xml:space="preserve"> in Israel. In C. </w:t>
      </w:r>
      <w:proofErr w:type="spellStart"/>
      <w:r w:rsidR="00CE58F9" w:rsidRPr="00972E6E">
        <w:t>Matzen</w:t>
      </w:r>
      <w:proofErr w:type="spellEnd"/>
      <w:r w:rsidR="00CE58F9" w:rsidRPr="00972E6E">
        <w:t xml:space="preserve">, (Ed.) </w:t>
      </w:r>
      <w:proofErr w:type="spellStart"/>
      <w:r w:rsidR="00CE58F9" w:rsidRPr="004C24BB">
        <w:rPr>
          <w:i/>
        </w:rPr>
        <w:t>Intenationales</w:t>
      </w:r>
      <w:proofErr w:type="spellEnd"/>
      <w:r w:rsidR="00CE58F9" w:rsidRPr="004C24BB">
        <w:rPr>
          <w:i/>
        </w:rPr>
        <w:t xml:space="preserve"> </w:t>
      </w:r>
      <w:proofErr w:type="spellStart"/>
      <w:r w:rsidR="00CE58F9" w:rsidRPr="004C24BB">
        <w:rPr>
          <w:i/>
        </w:rPr>
        <w:t>Handbuch</w:t>
      </w:r>
      <w:proofErr w:type="spellEnd"/>
      <w:r w:rsidR="00CE58F9" w:rsidRPr="004C24BB">
        <w:rPr>
          <w:i/>
        </w:rPr>
        <w:t xml:space="preserve"> fur </w:t>
      </w:r>
      <w:proofErr w:type="spellStart"/>
      <w:r w:rsidR="00CE58F9" w:rsidRPr="004C24BB">
        <w:rPr>
          <w:i/>
        </w:rPr>
        <w:t>Medien</w:t>
      </w:r>
      <w:proofErr w:type="spellEnd"/>
      <w:r w:rsidR="00CE58F9" w:rsidRPr="004C24BB">
        <w:rPr>
          <w:i/>
        </w:rPr>
        <w:t xml:space="preserve"> 2004-2005</w:t>
      </w:r>
      <w:r w:rsidR="00CE58F9" w:rsidRPr="00972E6E">
        <w:t xml:space="preserve">. (pp. 905-911) Hamburg: Hans </w:t>
      </w:r>
      <w:proofErr w:type="spellStart"/>
      <w:r w:rsidR="00CE58F9" w:rsidRPr="00972E6E">
        <w:t>Bredow</w:t>
      </w:r>
      <w:proofErr w:type="spellEnd"/>
      <w:r w:rsidR="00CE58F9" w:rsidRPr="00972E6E">
        <w:t xml:space="preserve"> </w:t>
      </w:r>
      <w:proofErr w:type="spellStart"/>
      <w:r w:rsidR="00CE58F9" w:rsidRPr="00972E6E">
        <w:t>Institut</w:t>
      </w:r>
      <w:proofErr w:type="spellEnd"/>
      <w:r w:rsidR="00CE58F9" w:rsidRPr="00972E6E">
        <w:t xml:space="preserve">. </w:t>
      </w:r>
    </w:p>
    <w:p w14:paraId="17AA713D" w14:textId="77777777" w:rsidR="004B7758" w:rsidRPr="00D61BE6" w:rsidRDefault="004B7758" w:rsidP="00972E6E">
      <w:pPr>
        <w:pStyle w:val="ListParagraph"/>
      </w:pPr>
    </w:p>
    <w:p w14:paraId="00C6F9EB" w14:textId="77777777" w:rsidR="00CE58F9" w:rsidRDefault="00CE58F9" w:rsidP="00CE58F9">
      <w:pPr>
        <w:pStyle w:val="ListParagraph"/>
        <w:numPr>
          <w:ilvl w:val="0"/>
          <w:numId w:val="8"/>
        </w:numPr>
      </w:pPr>
      <w:r w:rsidRPr="00A11AD7">
        <w:rPr>
          <w:b/>
        </w:rPr>
        <w:t>Schejter, A.</w:t>
      </w:r>
      <w:r w:rsidRPr="00972E6E">
        <w:t xml:space="preserve"> (2006). Media Law and the rights of the Palestinian-Arab minority in Israeli p</w:t>
      </w:r>
      <w:r>
        <w:t xml:space="preserve">ublic service broadcasting. In </w:t>
      </w:r>
      <w:r w:rsidRPr="004C24BB">
        <w:rPr>
          <w:i/>
        </w:rPr>
        <w:t>The Obligations of Public Broadcasting toward the Arab Society: On the Reform in the Israel Broadcasting Authority</w:t>
      </w:r>
      <w:r w:rsidRPr="00972E6E">
        <w:t xml:space="preserve">. (pp. 63-90) Nazareth: </w:t>
      </w:r>
      <w:proofErr w:type="spellStart"/>
      <w:r w:rsidRPr="00972E6E">
        <w:t>Ilam</w:t>
      </w:r>
      <w:proofErr w:type="spellEnd"/>
      <w:r w:rsidRPr="00972E6E">
        <w:t xml:space="preserve"> Media Center for Arab Palestinians in Israel (in Hebrew)</w:t>
      </w:r>
    </w:p>
    <w:p w14:paraId="6C6E6E28" w14:textId="77777777" w:rsidR="00CE58F9" w:rsidRPr="00972E6E" w:rsidRDefault="00CE58F9" w:rsidP="00CE58F9"/>
    <w:p w14:paraId="6384E0CD" w14:textId="77777777" w:rsidR="00CE58F9" w:rsidRDefault="00CE58F9" w:rsidP="00CE58F9">
      <w:pPr>
        <w:pStyle w:val="ListParagraph"/>
        <w:numPr>
          <w:ilvl w:val="0"/>
          <w:numId w:val="8"/>
        </w:numPr>
      </w:pPr>
      <w:r w:rsidRPr="00A11AD7">
        <w:rPr>
          <w:b/>
        </w:rPr>
        <w:t>Schejter, A.</w:t>
      </w:r>
      <w:r w:rsidRPr="00D61BE6">
        <w:t xml:space="preserve"> (2007) Online transformation: The Israel Broadcasting Authority on the Internet – What Goes, What Gets </w:t>
      </w:r>
      <w:proofErr w:type="gramStart"/>
      <w:r w:rsidRPr="00D61BE6">
        <w:t>By</w:t>
      </w:r>
      <w:proofErr w:type="gramEnd"/>
      <w:r w:rsidRPr="00D61BE6">
        <w:t xml:space="preserve"> and What Should Give. In</w:t>
      </w:r>
      <w:r>
        <w:t xml:space="preserve"> T. Schwartz-</w:t>
      </w:r>
      <w:proofErr w:type="spellStart"/>
      <w:r>
        <w:t>Altschuller</w:t>
      </w:r>
      <w:proofErr w:type="spellEnd"/>
      <w:r>
        <w:t xml:space="preserve"> (ed.) </w:t>
      </w:r>
      <w:r w:rsidRPr="004C24BB">
        <w:rPr>
          <w:i/>
        </w:rPr>
        <w:t>Online Journalism in Israel</w:t>
      </w:r>
      <w:r w:rsidRPr="00D61BE6">
        <w:t xml:space="preserve"> (pp. 51-83) Jerusalem: Israel Democracy Institute and </w:t>
      </w:r>
      <w:proofErr w:type="spellStart"/>
      <w:r w:rsidRPr="00D61BE6">
        <w:t>Burda</w:t>
      </w:r>
      <w:proofErr w:type="spellEnd"/>
      <w:r w:rsidRPr="00D61BE6">
        <w:t xml:space="preserve"> Center for Innovative Communications at Ben Gurion University of the Negev (in Hebrew)</w:t>
      </w:r>
      <w:r>
        <w:t xml:space="preserve">. </w:t>
      </w:r>
      <w:r w:rsidRPr="00D61BE6">
        <w:t xml:space="preserve">Book can be accessed online: </w:t>
      </w:r>
      <w:hyperlink r:id="rId13" w:history="1">
        <w:r w:rsidRPr="00972E6E">
          <w:t>http://www.idi.org.il/hebrew/download.asp?id=942</w:t>
        </w:r>
      </w:hyperlink>
      <w:r w:rsidRPr="00D61BE6">
        <w:t xml:space="preserve"> (English language abstracts available as of page 376)</w:t>
      </w:r>
    </w:p>
    <w:p w14:paraId="7BB10FFB" w14:textId="77777777" w:rsidR="00CE58F9" w:rsidRPr="00D61BE6" w:rsidRDefault="00CE58F9" w:rsidP="00CE58F9"/>
    <w:p w14:paraId="52BF0585" w14:textId="77777777" w:rsidR="00CE58F9" w:rsidRPr="00D61BE6" w:rsidRDefault="00CE58F9" w:rsidP="00CE58F9">
      <w:pPr>
        <w:pStyle w:val="ListParagraph"/>
        <w:numPr>
          <w:ilvl w:val="0"/>
          <w:numId w:val="8"/>
        </w:numPr>
      </w:pPr>
      <w:r w:rsidRPr="00A11AD7">
        <w:rPr>
          <w:b/>
        </w:rPr>
        <w:t>Schejter, A.</w:t>
      </w:r>
      <w:r w:rsidRPr="00D61BE6">
        <w:t xml:space="preserve"> (2008) European Union: Communication Law. Entry in </w:t>
      </w:r>
      <w:proofErr w:type="spellStart"/>
      <w:r w:rsidRPr="00D61BE6">
        <w:t>Donsbach</w:t>
      </w:r>
      <w:proofErr w:type="spellEnd"/>
      <w:r w:rsidRPr="00D61BE6">
        <w:t xml:space="preserve">, W. (ed.) </w:t>
      </w:r>
      <w:r w:rsidRPr="004467CE">
        <w:rPr>
          <w:i/>
        </w:rPr>
        <w:t>The International Encyclopedia of Communication</w:t>
      </w:r>
      <w:r w:rsidRPr="00D61BE6">
        <w:t xml:space="preserve"> (pp. 1609-1615) Oxford: Blackwell Publishing.</w:t>
      </w:r>
    </w:p>
    <w:p w14:paraId="0543AA8B" w14:textId="77777777" w:rsidR="00CE58F9" w:rsidRPr="00D61BE6" w:rsidRDefault="00CE58F9" w:rsidP="00CE58F9">
      <w:pPr>
        <w:pStyle w:val="ListParagraph"/>
      </w:pPr>
    </w:p>
    <w:p w14:paraId="0FF24734" w14:textId="77777777" w:rsidR="004B7758" w:rsidRDefault="004B7758" w:rsidP="00972E6E">
      <w:pPr>
        <w:pStyle w:val="ListParagraph"/>
        <w:numPr>
          <w:ilvl w:val="0"/>
          <w:numId w:val="8"/>
        </w:numPr>
      </w:pPr>
      <w:r w:rsidRPr="00A11AD7">
        <w:rPr>
          <w:b/>
        </w:rPr>
        <w:t>Schejter, A.</w:t>
      </w:r>
      <w:r w:rsidRPr="00D61BE6">
        <w:t xml:space="preserve"> (2009) </w:t>
      </w:r>
      <w:r w:rsidRPr="00972E6E">
        <w:t xml:space="preserve">International Benchmarks: The Crisis in U.S. Communications Policy Through a Comparative Lens. In: A. Schejter (ed.) </w:t>
      </w:r>
      <w:r w:rsidRPr="004467CE">
        <w:rPr>
          <w:i/>
        </w:rPr>
        <w:t>“…and communications for all”: A Policy Agenda for a New Administration</w:t>
      </w:r>
      <w:r w:rsidRPr="00972E6E">
        <w:t>. (pp. 57-77) Lanham, MD: Lexington Books.</w:t>
      </w:r>
    </w:p>
    <w:p w14:paraId="5CA24BEA" w14:textId="77777777" w:rsidR="006269C4" w:rsidRDefault="006269C4" w:rsidP="006269C4"/>
    <w:p w14:paraId="5947286C" w14:textId="77777777" w:rsidR="006269C4" w:rsidRPr="006269C4" w:rsidRDefault="006269C4" w:rsidP="006269C4">
      <w:pPr>
        <w:ind w:left="720"/>
      </w:pPr>
      <w:r>
        <w:t xml:space="preserve">Translated to Chinese and reprinted in </w:t>
      </w:r>
      <w:r>
        <w:rPr>
          <w:i/>
        </w:rPr>
        <w:t xml:space="preserve">Information policy in the Age of the Network Society </w:t>
      </w:r>
      <w:r>
        <w:t xml:space="preserve">(Taylor, R. and Zheng, B., eds), Beijing: </w:t>
      </w:r>
      <w:proofErr w:type="spellStart"/>
      <w:r>
        <w:t>Pubishing</w:t>
      </w:r>
      <w:proofErr w:type="spellEnd"/>
      <w:r>
        <w:t xml:space="preserve"> House of Electronic Industry</w:t>
      </w:r>
      <w:r w:rsidR="00FE77CF">
        <w:t xml:space="preserve"> (pp. 124-146)</w:t>
      </w:r>
    </w:p>
    <w:p w14:paraId="19E69DF7" w14:textId="77777777" w:rsidR="004B7758" w:rsidRPr="00D61BE6" w:rsidRDefault="004B7758" w:rsidP="00972E6E">
      <w:pPr>
        <w:pStyle w:val="ListParagraph"/>
      </w:pPr>
    </w:p>
    <w:p w14:paraId="3F46C155" w14:textId="77777777" w:rsidR="004B7758" w:rsidRPr="00D61BE6" w:rsidRDefault="004B7758" w:rsidP="00CE58F9">
      <w:pPr>
        <w:pStyle w:val="ListParagraph"/>
        <w:numPr>
          <w:ilvl w:val="0"/>
          <w:numId w:val="8"/>
        </w:numPr>
      </w:pPr>
      <w:r w:rsidRPr="00A11AD7">
        <w:rPr>
          <w:b/>
        </w:rPr>
        <w:t>Schejter, A.</w:t>
      </w:r>
      <w:r w:rsidRPr="00D61BE6">
        <w:t xml:space="preserve"> (2009) </w:t>
      </w:r>
      <w:proofErr w:type="spellStart"/>
      <w:r w:rsidRPr="00D61BE6">
        <w:t>Medien</w:t>
      </w:r>
      <w:proofErr w:type="spellEnd"/>
      <w:r w:rsidRPr="00D61BE6">
        <w:t xml:space="preserve"> in Israel. In C. </w:t>
      </w:r>
      <w:proofErr w:type="spellStart"/>
      <w:r w:rsidRPr="00D61BE6">
        <w:t>Matzen</w:t>
      </w:r>
      <w:proofErr w:type="spellEnd"/>
      <w:r w:rsidRPr="00D61BE6">
        <w:t>, (Ed.)</w:t>
      </w:r>
      <w:r w:rsidRPr="00972E6E">
        <w:t xml:space="preserve"> </w:t>
      </w:r>
      <w:proofErr w:type="spellStart"/>
      <w:r w:rsidRPr="004467CE">
        <w:rPr>
          <w:i/>
        </w:rPr>
        <w:t>Intenationales</w:t>
      </w:r>
      <w:proofErr w:type="spellEnd"/>
      <w:r w:rsidRPr="004467CE">
        <w:rPr>
          <w:i/>
        </w:rPr>
        <w:t xml:space="preserve"> </w:t>
      </w:r>
      <w:proofErr w:type="spellStart"/>
      <w:r w:rsidRPr="004467CE">
        <w:rPr>
          <w:i/>
        </w:rPr>
        <w:t>Handbuch</w:t>
      </w:r>
      <w:proofErr w:type="spellEnd"/>
      <w:r w:rsidRPr="004467CE">
        <w:rPr>
          <w:i/>
        </w:rPr>
        <w:t xml:space="preserve"> </w:t>
      </w:r>
      <w:proofErr w:type="spellStart"/>
      <w:r w:rsidRPr="004467CE">
        <w:rPr>
          <w:i/>
        </w:rPr>
        <w:t>Medien</w:t>
      </w:r>
      <w:proofErr w:type="spellEnd"/>
      <w:r w:rsidRPr="00D61BE6">
        <w:t xml:space="preserve">. (pp. 939-948) Hamburg: Hans </w:t>
      </w:r>
      <w:proofErr w:type="spellStart"/>
      <w:r w:rsidRPr="00D61BE6">
        <w:t>Bredow</w:t>
      </w:r>
      <w:proofErr w:type="spellEnd"/>
      <w:r w:rsidRPr="00D61BE6">
        <w:t xml:space="preserve"> </w:t>
      </w:r>
      <w:proofErr w:type="spellStart"/>
      <w:r w:rsidRPr="00D61BE6">
        <w:t>Institut</w:t>
      </w:r>
      <w:proofErr w:type="spellEnd"/>
      <w:r w:rsidRPr="00D61BE6">
        <w:t xml:space="preserve"> [in German]. </w:t>
      </w:r>
    </w:p>
    <w:p w14:paraId="1873A0FD" w14:textId="77777777" w:rsidR="004B7758" w:rsidRPr="00D61BE6" w:rsidRDefault="004B7758" w:rsidP="00972E6E">
      <w:pPr>
        <w:pStyle w:val="ListParagraph"/>
      </w:pPr>
    </w:p>
    <w:p w14:paraId="71E017AD" w14:textId="107D02D0" w:rsidR="00CE58F9" w:rsidRDefault="00CE58F9" w:rsidP="00D430B8">
      <w:pPr>
        <w:pStyle w:val="ListParagraph"/>
        <w:numPr>
          <w:ilvl w:val="0"/>
          <w:numId w:val="8"/>
        </w:numPr>
      </w:pPr>
      <w:r w:rsidRPr="002B665E">
        <w:rPr>
          <w:b/>
        </w:rPr>
        <w:t>Schejter, A.</w:t>
      </w:r>
      <w:r w:rsidRPr="002B665E">
        <w:rPr>
          <w:vertAlign w:val="superscript"/>
          <w:lang w:bidi="ar-SA"/>
        </w:rPr>
        <w:t xml:space="preserve"> PI</w:t>
      </w:r>
      <w:r w:rsidRPr="00D61BE6">
        <w:t xml:space="preserve"> &amp; Han, S.</w:t>
      </w:r>
      <w:r w:rsidRPr="002B665E">
        <w:rPr>
          <w:vertAlign w:val="superscript"/>
          <w:lang w:bidi="ar-SA"/>
        </w:rPr>
        <w:t xml:space="preserve"> S</w:t>
      </w:r>
      <w:r w:rsidRPr="00D61BE6">
        <w:t xml:space="preserve"> (2011) Regulating the media: Four perspectives. In: D. Levi-</w:t>
      </w:r>
      <w:proofErr w:type="spellStart"/>
      <w:r w:rsidRPr="00D61BE6">
        <w:t>Faur</w:t>
      </w:r>
      <w:proofErr w:type="spellEnd"/>
      <w:r w:rsidRPr="00D61BE6">
        <w:t xml:space="preserve"> (ed.) </w:t>
      </w:r>
      <w:r w:rsidRPr="002B665E">
        <w:rPr>
          <w:i/>
        </w:rPr>
        <w:t>Politics of Regulation Handbook</w:t>
      </w:r>
      <w:r w:rsidRPr="00D61BE6">
        <w:t>. (pp. 243-253) London: Edward Elgar</w:t>
      </w:r>
      <w:r w:rsidR="00B7371D">
        <w:t xml:space="preserve"> </w:t>
      </w:r>
    </w:p>
    <w:p w14:paraId="26E1ACAC" w14:textId="77777777" w:rsidR="002B665E" w:rsidRDefault="002B665E" w:rsidP="002B665E"/>
    <w:p w14:paraId="3CF92B81" w14:textId="0DDF9897" w:rsidR="004B7758" w:rsidRPr="00D61BE6" w:rsidRDefault="00CE58F9" w:rsidP="00CE58F9">
      <w:pPr>
        <w:pStyle w:val="ListParagraph"/>
        <w:numPr>
          <w:ilvl w:val="0"/>
          <w:numId w:val="8"/>
        </w:numPr>
      </w:pPr>
      <w:r w:rsidRPr="00A11AD7">
        <w:rPr>
          <w:b/>
        </w:rPr>
        <w:t>Schejter, A.</w:t>
      </w:r>
      <w:r w:rsidRPr="00CE58F9">
        <w:rPr>
          <w:vertAlign w:val="superscript"/>
          <w:lang w:bidi="ar-SA"/>
        </w:rPr>
        <w:t xml:space="preserve"> PI</w:t>
      </w:r>
      <w:r w:rsidRPr="00D61BE6">
        <w:t xml:space="preserve"> &amp; Katz-Kimchi, M.</w:t>
      </w:r>
      <w:r w:rsidRPr="00CE58F9">
        <w:rPr>
          <w:vertAlign w:val="superscript"/>
          <w:lang w:bidi="ar-SA"/>
        </w:rPr>
        <w:t xml:space="preserve"> PI</w:t>
      </w:r>
      <w:r w:rsidRPr="00D61BE6">
        <w:t xml:space="preserve"> (2012) “... [and] they formed themselves into a single unit: The Development of the Israel Broadcasting Authority </w:t>
      </w:r>
      <w:r w:rsidRPr="00D61BE6">
        <w:lastRenderedPageBreak/>
        <w:t xml:space="preserve">Website” In: N. Brugger &amp; M. Burns (eds.) </w:t>
      </w:r>
      <w:r w:rsidRPr="00CE58F9">
        <w:rPr>
          <w:i/>
        </w:rPr>
        <w:t>Public Service Broadcasters on the Web: A Comprehensive History</w:t>
      </w:r>
      <w:r w:rsidRPr="00D61BE6">
        <w:t xml:space="preserve"> (pp. 105-117) New York: Peter Lang</w:t>
      </w:r>
    </w:p>
    <w:p w14:paraId="3E06BDD1" w14:textId="77777777" w:rsidR="00CD4209" w:rsidRPr="00972E6E" w:rsidRDefault="00CD4209" w:rsidP="00CD4209"/>
    <w:p w14:paraId="23ACDF7B" w14:textId="46E794FB" w:rsidR="00CD4209" w:rsidRPr="0019735C" w:rsidRDefault="00CD4209" w:rsidP="00CD4209">
      <w:pPr>
        <w:pStyle w:val="ListParagraph"/>
        <w:numPr>
          <w:ilvl w:val="0"/>
          <w:numId w:val="8"/>
        </w:numPr>
      </w:pPr>
      <w:r w:rsidRPr="00A11AD7">
        <w:rPr>
          <w:b/>
        </w:rPr>
        <w:t>Schejter, A.</w:t>
      </w:r>
      <w:r w:rsidRPr="0019735C">
        <w:t xml:space="preserve"> (2013) “Rulers of thousands, rulers of hundreds, rulers of fifties, and rulers of tens: Does democracy count?” In: R. Taylor &amp; A. Schejter (eds.) </w:t>
      </w:r>
      <w:r w:rsidRPr="004467CE">
        <w:rPr>
          <w:i/>
        </w:rPr>
        <w:t>Beyond Broadband: Developing data-based information policy strategies</w:t>
      </w:r>
      <w:r w:rsidRPr="00972E6E">
        <w:t>.</w:t>
      </w:r>
      <w:r w:rsidRPr="0019735C">
        <w:t xml:space="preserve"> (pp. 113-128) New York: Fordham University Press</w:t>
      </w:r>
    </w:p>
    <w:p w14:paraId="3A064262" w14:textId="77777777" w:rsidR="004B7758" w:rsidRPr="00972E6E" w:rsidRDefault="004B7758" w:rsidP="00972E6E">
      <w:pPr>
        <w:pStyle w:val="ListParagraph"/>
      </w:pPr>
    </w:p>
    <w:p w14:paraId="1D2D7522" w14:textId="785C1F57" w:rsidR="00CD4209" w:rsidRPr="0019735C" w:rsidRDefault="00CD4209" w:rsidP="00CD4209">
      <w:pPr>
        <w:pStyle w:val="ListParagraph"/>
        <w:numPr>
          <w:ilvl w:val="0"/>
          <w:numId w:val="8"/>
        </w:numPr>
      </w:pPr>
      <w:r w:rsidRPr="00A11AD7">
        <w:rPr>
          <w:b/>
        </w:rPr>
        <w:t>Schejter, A.</w:t>
      </w:r>
      <w:r w:rsidRPr="0019735C">
        <w:t xml:space="preserve"> (2013). </w:t>
      </w:r>
      <w:r w:rsidRPr="00972E6E">
        <w:t>‘I live as an alien in the land; do not hide your commandments from me.’ The regulation of media for and by the Palestinian-Israeli minority.</w:t>
      </w:r>
      <w:r w:rsidRPr="0019735C">
        <w:t xml:space="preserve"> In: D. Caspi &amp; N. Elias (eds.) </w:t>
      </w:r>
      <w:r w:rsidRPr="004467CE">
        <w:rPr>
          <w:i/>
        </w:rPr>
        <w:t>Media and Ethnic Minorities in the Holy Land</w:t>
      </w:r>
      <w:r w:rsidRPr="0019735C">
        <w:t xml:space="preserve">. </w:t>
      </w:r>
      <w:r>
        <w:t>(pp. 117-135). London</w:t>
      </w:r>
      <w:r w:rsidRPr="0019735C">
        <w:t xml:space="preserve">: </w:t>
      </w:r>
      <w:proofErr w:type="spellStart"/>
      <w:r w:rsidRPr="0019735C">
        <w:t>Vallentine</w:t>
      </w:r>
      <w:proofErr w:type="spellEnd"/>
      <w:r w:rsidRPr="0019735C">
        <w:t xml:space="preserve">-Mitchell </w:t>
      </w:r>
    </w:p>
    <w:p w14:paraId="73F3506C" w14:textId="77777777" w:rsidR="004B7758" w:rsidRPr="00972E6E" w:rsidRDefault="004B7758" w:rsidP="00972E6E">
      <w:pPr>
        <w:pStyle w:val="ListParagraph"/>
      </w:pPr>
    </w:p>
    <w:p w14:paraId="58612C7B" w14:textId="45BC0118" w:rsidR="00CD4209" w:rsidRPr="0019735C" w:rsidRDefault="00CD4209" w:rsidP="00CD4209">
      <w:pPr>
        <w:pStyle w:val="ListParagraph"/>
        <w:numPr>
          <w:ilvl w:val="0"/>
          <w:numId w:val="8"/>
        </w:numPr>
      </w:pPr>
      <w:r w:rsidRPr="00A11AD7">
        <w:rPr>
          <w:b/>
        </w:rPr>
        <w:t>Schejter, A.</w:t>
      </w:r>
      <w:r w:rsidRPr="00B6183B">
        <w:rPr>
          <w:vertAlign w:val="superscript"/>
          <w:lang w:bidi="ar-SA"/>
        </w:rPr>
        <w:t xml:space="preserve"> PI</w:t>
      </w:r>
      <w:r w:rsidRPr="0019735C">
        <w:t xml:space="preserve"> &amp; Tirosh, N.</w:t>
      </w:r>
      <w:r w:rsidRPr="00B6183B">
        <w:rPr>
          <w:vertAlign w:val="superscript"/>
          <w:lang w:bidi="ar-SA"/>
        </w:rPr>
        <w:t xml:space="preserve"> PI</w:t>
      </w:r>
      <w:r w:rsidRPr="0019735C">
        <w:t xml:space="preserve"> (</w:t>
      </w:r>
      <w:r>
        <w:t>2014</w:t>
      </w:r>
      <w:r w:rsidRPr="0019735C">
        <w:t xml:space="preserve">). New Media Policy: The Redistribution of Voice. In: Liu, Y. &amp; Picard, R. (eds.) </w:t>
      </w:r>
      <w:r w:rsidRPr="004467CE">
        <w:rPr>
          <w:i/>
        </w:rPr>
        <w:t>Policy and Marketing Strategies for Digital Media</w:t>
      </w:r>
      <w:r w:rsidRPr="0019735C">
        <w:t xml:space="preserve">. </w:t>
      </w:r>
      <w:r>
        <w:t xml:space="preserve">(pp. 73-86). </w:t>
      </w:r>
      <w:r w:rsidRPr="0019735C">
        <w:t>London: Routledge</w:t>
      </w:r>
    </w:p>
    <w:p w14:paraId="22F43E3B" w14:textId="77777777" w:rsidR="004B7758" w:rsidRPr="00972E6E" w:rsidRDefault="004B7758" w:rsidP="00CD4209"/>
    <w:p w14:paraId="0F042538" w14:textId="53083CA6" w:rsidR="0005231C" w:rsidRDefault="0005231C" w:rsidP="0005231C">
      <w:pPr>
        <w:pStyle w:val="ListParagraph"/>
        <w:numPr>
          <w:ilvl w:val="0"/>
          <w:numId w:val="8"/>
        </w:numPr>
      </w:pPr>
      <w:r w:rsidRPr="00A11AD7">
        <w:rPr>
          <w:b/>
          <w:lang w:bidi="ar-SA"/>
        </w:rPr>
        <w:t>Schejter,</w:t>
      </w:r>
      <w:r>
        <w:rPr>
          <w:lang w:bidi="ar-SA"/>
        </w:rPr>
        <w:t xml:space="preserve"> A</w:t>
      </w:r>
      <w:r w:rsidRPr="00B6183B">
        <w:rPr>
          <w:vertAlign w:val="superscript"/>
          <w:lang w:bidi="ar-SA"/>
        </w:rPr>
        <w:t xml:space="preserve"> PI</w:t>
      </w:r>
      <w:r>
        <w:rPr>
          <w:lang w:bidi="ar-SA"/>
        </w:rPr>
        <w:t>. &amp; Yemini, M.</w:t>
      </w:r>
      <w:r w:rsidRPr="00B6183B">
        <w:rPr>
          <w:vertAlign w:val="superscript"/>
          <w:lang w:bidi="ar-SA"/>
        </w:rPr>
        <w:t xml:space="preserve"> PI</w:t>
      </w:r>
      <w:r w:rsidR="00764683">
        <w:rPr>
          <w:lang w:bidi="ar-SA"/>
        </w:rPr>
        <w:t xml:space="preserve"> (2016</w:t>
      </w:r>
      <w:r>
        <w:rPr>
          <w:lang w:bidi="ar-SA"/>
        </w:rPr>
        <w:t xml:space="preserve">). Media concentration in Israel. In: Noam, E. (ed.) </w:t>
      </w:r>
      <w:r w:rsidRPr="004467CE">
        <w:rPr>
          <w:i/>
          <w:lang w:bidi="ar-SA"/>
        </w:rPr>
        <w:t>Who Owns the World's Media? Media Concentration and Ownership around the World</w:t>
      </w:r>
      <w:r>
        <w:rPr>
          <w:lang w:bidi="ar-SA"/>
        </w:rPr>
        <w:t xml:space="preserve">. </w:t>
      </w:r>
      <w:r w:rsidR="00161956">
        <w:rPr>
          <w:lang w:bidi="ar-SA"/>
        </w:rPr>
        <w:t xml:space="preserve">(pp. 942-984). </w:t>
      </w:r>
      <w:r>
        <w:rPr>
          <w:lang w:bidi="ar-SA"/>
        </w:rPr>
        <w:t>New York &amp; Oxford: Oxford University Press</w:t>
      </w:r>
    </w:p>
    <w:p w14:paraId="2D148945" w14:textId="77777777" w:rsidR="0005231C" w:rsidRDefault="0005231C" w:rsidP="0005231C"/>
    <w:p w14:paraId="11F03AB7" w14:textId="316F3E94" w:rsidR="00CF1B0D" w:rsidRDefault="00CF1B0D" w:rsidP="00D20820">
      <w:pPr>
        <w:pStyle w:val="ListParagraph"/>
        <w:numPr>
          <w:ilvl w:val="0"/>
          <w:numId w:val="8"/>
        </w:numPr>
      </w:pPr>
      <w:proofErr w:type="spellStart"/>
      <w:r w:rsidRPr="00A022D5">
        <w:t>Kretschmer</w:t>
      </w:r>
      <w:proofErr w:type="spellEnd"/>
      <w:r w:rsidRPr="00A022D5">
        <w:t xml:space="preserve">, S., Correa, T., Rennie, E., Thomas, J., Robinson, L., Salgado, S., </w:t>
      </w:r>
      <w:r w:rsidRPr="00CF1B0D">
        <w:rPr>
          <w:b/>
          <w:bCs/>
        </w:rPr>
        <w:t>Schejter, A.,</w:t>
      </w:r>
      <w:r w:rsidRPr="00A022D5">
        <w:t xml:space="preserve"> Ben-</w:t>
      </w:r>
      <w:proofErr w:type="spellStart"/>
      <w:r w:rsidRPr="00A022D5">
        <w:t>Harush</w:t>
      </w:r>
      <w:proofErr w:type="spellEnd"/>
      <w:r w:rsidRPr="00A022D5">
        <w:t xml:space="preserve">, O., Tirosh, N., Mola, S., </w:t>
      </w:r>
      <w:proofErr w:type="spellStart"/>
      <w:r w:rsidRPr="00A022D5">
        <w:t>Mendels</w:t>
      </w:r>
      <w:proofErr w:type="spellEnd"/>
      <w:r w:rsidRPr="00A022D5">
        <w:t>, J. Shazam, M., Abu-Kaf, G., Yang, Q., &amp; Yates, S. (2016). The digital divide: Worldwide challenges for communication across the life span in the digital age. In: J. Nussbaum (ed.) Communication across the life span (pp. 123-148). New York: Peter Lang </w:t>
      </w:r>
    </w:p>
    <w:p w14:paraId="48093494" w14:textId="77777777" w:rsidR="00CF1B0D" w:rsidRDefault="00CF1B0D" w:rsidP="00CF1B0D"/>
    <w:p w14:paraId="07E2F130" w14:textId="2791D13A" w:rsidR="00CD4209" w:rsidRDefault="00CD085E" w:rsidP="00D20820">
      <w:pPr>
        <w:pStyle w:val="ListParagraph"/>
        <w:numPr>
          <w:ilvl w:val="0"/>
          <w:numId w:val="8"/>
        </w:numPr>
      </w:pPr>
      <w:r>
        <w:t>Tirosh, N.</w:t>
      </w:r>
      <w:r w:rsidRPr="00B6183B">
        <w:rPr>
          <w:vertAlign w:val="superscript"/>
          <w:lang w:bidi="ar-SA"/>
        </w:rPr>
        <w:t xml:space="preserve"> PI</w:t>
      </w:r>
      <w:r>
        <w:t xml:space="preserve"> </w:t>
      </w:r>
      <w:r w:rsidR="00CD4209">
        <w:t xml:space="preserve">&amp; </w:t>
      </w:r>
      <w:r w:rsidRPr="00A11AD7">
        <w:rPr>
          <w:b/>
        </w:rPr>
        <w:t>Schejter, A.</w:t>
      </w:r>
      <w:r w:rsidRPr="00B6183B">
        <w:rPr>
          <w:vertAlign w:val="superscript"/>
          <w:lang w:bidi="ar-SA"/>
        </w:rPr>
        <w:t xml:space="preserve"> PI</w:t>
      </w:r>
      <w:r>
        <w:t xml:space="preserve"> </w:t>
      </w:r>
      <w:r w:rsidR="005F6CBE">
        <w:t>(</w:t>
      </w:r>
      <w:r w:rsidR="00CD4209">
        <w:t>201</w:t>
      </w:r>
      <w:r w:rsidR="0005231C">
        <w:t>6</w:t>
      </w:r>
      <w:r w:rsidR="00CD4209">
        <w:t xml:space="preserve">). </w:t>
      </w:r>
      <w:r w:rsidR="00CD4209" w:rsidRPr="002E2875">
        <w:t xml:space="preserve">“…please grant success to the journey on which I have come”: successful and unsuccessful media reform strategies in Israel. In: Obar, J., Freedman, D., </w:t>
      </w:r>
      <w:r w:rsidR="006B6085">
        <w:t>Martens</w:t>
      </w:r>
      <w:r w:rsidR="00CD4209" w:rsidRPr="002E2875">
        <w:t xml:space="preserve">, </w:t>
      </w:r>
      <w:r w:rsidR="006B6085">
        <w:t>C</w:t>
      </w:r>
      <w:r w:rsidR="00CD4209" w:rsidRPr="002E2875">
        <w:t xml:space="preserve">. </w:t>
      </w:r>
      <w:r w:rsidR="006B6085">
        <w:t xml:space="preserve">&amp; McChesney, R. </w:t>
      </w:r>
      <w:r w:rsidR="00CD4209">
        <w:t xml:space="preserve">(eds.) </w:t>
      </w:r>
      <w:r w:rsidR="00CD4209" w:rsidRPr="004467CE">
        <w:rPr>
          <w:i/>
        </w:rPr>
        <w:t>Strategies for Media Reform</w:t>
      </w:r>
      <w:r w:rsidR="004856A9">
        <w:rPr>
          <w:i/>
        </w:rPr>
        <w:t>: International Perspectives</w:t>
      </w:r>
      <w:r w:rsidR="00CD4209" w:rsidRPr="002E2875">
        <w:t xml:space="preserve">. </w:t>
      </w:r>
      <w:r w:rsidR="005F6CBE">
        <w:t xml:space="preserve">(pp. 252-267). </w:t>
      </w:r>
      <w:r w:rsidR="00CD4209" w:rsidRPr="002E2875">
        <w:t>New York: Fordham University Press</w:t>
      </w:r>
    </w:p>
    <w:p w14:paraId="7E688382" w14:textId="77777777" w:rsidR="00474FC2" w:rsidRDefault="00474FC2" w:rsidP="00CE7EDD"/>
    <w:p w14:paraId="0299E92E" w14:textId="618B64F7" w:rsidR="008147A0" w:rsidRDefault="008147A0" w:rsidP="00AD1C23">
      <w:pPr>
        <w:pStyle w:val="ListParagraph"/>
        <w:numPr>
          <w:ilvl w:val="0"/>
          <w:numId w:val="8"/>
        </w:numPr>
      </w:pPr>
      <w:r w:rsidRPr="00474FC2">
        <w:rPr>
          <w:b/>
          <w:bCs/>
        </w:rPr>
        <w:t>Schejter, A.</w:t>
      </w:r>
      <w:r>
        <w:t xml:space="preserve">, Ben </w:t>
      </w:r>
      <w:proofErr w:type="spellStart"/>
      <w:r>
        <w:t>Harush</w:t>
      </w:r>
      <w:proofErr w:type="spellEnd"/>
      <w:r>
        <w:t xml:space="preserve">, O., </w:t>
      </w:r>
      <w:r w:rsidRPr="00474FC2">
        <w:t>&amp; Tirosh, N</w:t>
      </w:r>
      <w:r w:rsidRPr="00D33EE2">
        <w:rPr>
          <w:b/>
          <w:bCs/>
        </w:rPr>
        <w:t>.</w:t>
      </w:r>
      <w:r w:rsidRPr="00D44CD4">
        <w:t xml:space="preserve"> </w:t>
      </w:r>
      <w:r>
        <w:t xml:space="preserve">(2017). </w:t>
      </w:r>
      <w:r w:rsidRPr="00D44CD4">
        <w:t>The Effect of the Transformation in Digital Media on the Digital Divide</w:t>
      </w:r>
      <w:r>
        <w:t xml:space="preserve">. In: </w:t>
      </w:r>
      <w:r w:rsidRPr="006904DE">
        <w:t>Friedrichsen</w:t>
      </w:r>
      <w:r>
        <w:t>, M.</w:t>
      </w:r>
      <w:r w:rsidRPr="006904DE">
        <w:t>, </w:t>
      </w:r>
      <w:proofErr w:type="spellStart"/>
      <w:r w:rsidRPr="006904DE">
        <w:t>Kamalipour</w:t>
      </w:r>
      <w:proofErr w:type="spellEnd"/>
      <w:r>
        <w:t>, Y.</w:t>
      </w:r>
      <w:r w:rsidR="00D56AB9">
        <w:t xml:space="preserve"> (e</w:t>
      </w:r>
      <w:r w:rsidRPr="006904DE">
        <w:t>ds.)</w:t>
      </w:r>
      <w:r>
        <w:t xml:space="preserve">. </w:t>
      </w:r>
      <w:r w:rsidRPr="006904DE">
        <w:rPr>
          <w:i/>
          <w:iCs/>
        </w:rPr>
        <w:t>Digital Transformation in Journalism and News Media: Media Management, Media Convergence and Globalization</w:t>
      </w:r>
      <w:r w:rsidR="00AD1C23">
        <w:t xml:space="preserve"> (pp. 235-246)</w:t>
      </w:r>
      <w:r>
        <w:t>. Berlin: Springer</w:t>
      </w:r>
    </w:p>
    <w:p w14:paraId="5CFB678B" w14:textId="77777777" w:rsidR="00AB6663" w:rsidRDefault="00AB6663" w:rsidP="004124B1">
      <w:pPr>
        <w:bidi/>
        <w:rPr>
          <w:rtl/>
          <w:lang w:bidi="he-IL"/>
        </w:rPr>
      </w:pPr>
    </w:p>
    <w:p w14:paraId="7471C9EF" w14:textId="7E7264DF" w:rsidR="00125FB0" w:rsidRPr="00FF7FB9" w:rsidRDefault="00AB6663" w:rsidP="00FF7FB9">
      <w:pPr>
        <w:pStyle w:val="ListParagraph"/>
        <w:numPr>
          <w:ilvl w:val="0"/>
          <w:numId w:val="8"/>
        </w:numPr>
      </w:pPr>
      <w:r>
        <w:rPr>
          <w:b/>
          <w:bCs/>
        </w:rPr>
        <w:t>Schejter, A</w:t>
      </w:r>
      <w:r w:rsidRPr="00D56AB9">
        <w:t xml:space="preserve">. (2017). </w:t>
      </w:r>
      <w:r w:rsidR="00EB08FE" w:rsidRPr="00D56AB9">
        <w:t xml:space="preserve">Israel: A critical-legal history of public broadcasting financing. In: </w:t>
      </w:r>
      <w:r w:rsidR="00D56AB9" w:rsidRPr="00D56AB9">
        <w:t xml:space="preserve">C. Herzog, H. </w:t>
      </w:r>
      <w:proofErr w:type="spellStart"/>
      <w:r w:rsidR="00D56AB9" w:rsidRPr="00D56AB9">
        <w:t>Hilker</w:t>
      </w:r>
      <w:proofErr w:type="spellEnd"/>
      <w:r w:rsidR="00D56AB9" w:rsidRPr="00D56AB9">
        <w:t xml:space="preserve">, L. </w:t>
      </w:r>
      <w:proofErr w:type="spellStart"/>
      <w:r w:rsidR="00D56AB9" w:rsidRPr="00D56AB9">
        <w:t>Novy</w:t>
      </w:r>
      <w:proofErr w:type="spellEnd"/>
      <w:r w:rsidR="00D56AB9" w:rsidRPr="00D56AB9">
        <w:t xml:space="preserve"> and O. Torun (eds.) </w:t>
      </w:r>
      <w:r w:rsidR="00D56AB9" w:rsidRPr="00D56AB9">
        <w:rPr>
          <w:i/>
          <w:iCs/>
        </w:rPr>
        <w:t xml:space="preserve">Transparency and Funding of Public Service Media: Die deutsche </w:t>
      </w:r>
      <w:proofErr w:type="spellStart"/>
      <w:r w:rsidR="00D56AB9" w:rsidRPr="00D56AB9">
        <w:rPr>
          <w:i/>
          <w:iCs/>
        </w:rPr>
        <w:t>Debatte</w:t>
      </w:r>
      <w:proofErr w:type="spellEnd"/>
      <w:r w:rsidR="00D56AB9" w:rsidRPr="00D56AB9">
        <w:rPr>
          <w:i/>
          <w:iCs/>
        </w:rPr>
        <w:t xml:space="preserve"> </w:t>
      </w:r>
      <w:proofErr w:type="spellStart"/>
      <w:r w:rsidR="00D56AB9" w:rsidRPr="00D56AB9">
        <w:rPr>
          <w:i/>
          <w:iCs/>
        </w:rPr>
        <w:t>im</w:t>
      </w:r>
      <w:proofErr w:type="spellEnd"/>
      <w:r w:rsidR="00D56AB9" w:rsidRPr="00D56AB9">
        <w:rPr>
          <w:i/>
          <w:iCs/>
        </w:rPr>
        <w:t xml:space="preserve"> </w:t>
      </w:r>
      <w:proofErr w:type="spellStart"/>
      <w:r w:rsidR="00D56AB9" w:rsidRPr="00D56AB9">
        <w:rPr>
          <w:i/>
          <w:iCs/>
        </w:rPr>
        <w:t>internationalen</w:t>
      </w:r>
      <w:proofErr w:type="spellEnd"/>
      <w:r w:rsidR="00D56AB9" w:rsidRPr="00D56AB9">
        <w:rPr>
          <w:i/>
          <w:iCs/>
        </w:rPr>
        <w:t xml:space="preserve"> </w:t>
      </w:r>
      <w:proofErr w:type="spellStart"/>
      <w:r w:rsidR="00D56AB9" w:rsidRPr="00D56AB9">
        <w:rPr>
          <w:i/>
          <w:iCs/>
        </w:rPr>
        <w:t>Kontext</w:t>
      </w:r>
      <w:proofErr w:type="spellEnd"/>
      <w:r w:rsidR="00D42C31">
        <w:rPr>
          <w:i/>
          <w:iCs/>
        </w:rPr>
        <w:t xml:space="preserve"> </w:t>
      </w:r>
      <w:r w:rsidR="00D42C31">
        <w:t>(pp. 119-132)</w:t>
      </w:r>
      <w:r w:rsidR="00D56AB9">
        <w:t xml:space="preserve">. </w:t>
      </w:r>
      <w:r w:rsidR="00D56AB9" w:rsidRPr="00D56AB9">
        <w:t>Wiesbaden: Springer</w:t>
      </w:r>
    </w:p>
    <w:p w14:paraId="4C5CCCCF" w14:textId="77777777" w:rsidR="00125FB0" w:rsidRDefault="00125FB0" w:rsidP="00125FB0">
      <w:pPr>
        <w:rPr>
          <w:b/>
        </w:rPr>
      </w:pPr>
    </w:p>
    <w:p w14:paraId="1D9CB429" w14:textId="167F8BEF" w:rsidR="00125FB0" w:rsidRPr="00125FB0" w:rsidRDefault="00125FB0" w:rsidP="00125FB0">
      <w:pPr>
        <w:pStyle w:val="ListParagraph"/>
        <w:numPr>
          <w:ilvl w:val="0"/>
          <w:numId w:val="8"/>
        </w:numPr>
      </w:pPr>
      <w:r w:rsidRPr="00125FB0">
        <w:rPr>
          <w:b/>
          <w:bCs/>
        </w:rPr>
        <w:t>Schejter, A.</w:t>
      </w:r>
      <w:r w:rsidRPr="00125FB0">
        <w:t xml:space="preserve">, Ben </w:t>
      </w:r>
      <w:proofErr w:type="spellStart"/>
      <w:r w:rsidRPr="00125FB0">
        <w:t>Harush</w:t>
      </w:r>
      <w:proofErr w:type="spellEnd"/>
      <w:r w:rsidRPr="00125FB0">
        <w:t xml:space="preserve">, O. &amp; Tirosh, N. (2018). “Nothing is ever truly new”: The persisting digital exclusion in Israel, 2002-2013. In: M. </w:t>
      </w:r>
      <w:proofErr w:type="spellStart"/>
      <w:r w:rsidRPr="00125FB0">
        <w:t>Rag</w:t>
      </w:r>
      <w:r w:rsidR="00F11CA3">
        <w:t>n</w:t>
      </w:r>
      <w:r w:rsidRPr="00125FB0">
        <w:t>edda</w:t>
      </w:r>
      <w:proofErr w:type="spellEnd"/>
      <w:r w:rsidR="00F11CA3">
        <w:t xml:space="preserve"> &amp; B. </w:t>
      </w:r>
      <w:proofErr w:type="spellStart"/>
      <w:r w:rsidR="00F11CA3">
        <w:t>Mustvairo</w:t>
      </w:r>
      <w:proofErr w:type="spellEnd"/>
      <w:r w:rsidRPr="00125FB0">
        <w:t xml:space="preserve"> (ed</w:t>
      </w:r>
      <w:r w:rsidR="00F11CA3">
        <w:t>s</w:t>
      </w:r>
      <w:r w:rsidRPr="00125FB0">
        <w:t xml:space="preserve">.) </w:t>
      </w:r>
      <w:r w:rsidRPr="00125FB0">
        <w:rPr>
          <w:i/>
          <w:iCs/>
        </w:rPr>
        <w:t xml:space="preserve">Digital Inclusion: </w:t>
      </w:r>
      <w:r w:rsidR="0049089B">
        <w:rPr>
          <w:i/>
          <w:iCs/>
        </w:rPr>
        <w:t xml:space="preserve">An International Comparative Analysis </w:t>
      </w:r>
      <w:r w:rsidR="0049089B">
        <w:t>(pp. 147-166)</w:t>
      </w:r>
      <w:r w:rsidRPr="00125FB0">
        <w:rPr>
          <w:i/>
          <w:iCs/>
        </w:rPr>
        <w:t xml:space="preserve">. </w:t>
      </w:r>
      <w:r w:rsidRPr="00125FB0">
        <w:t>Lanham, MD: Lexington Books</w:t>
      </w:r>
    </w:p>
    <w:p w14:paraId="10F1354E" w14:textId="77777777" w:rsidR="00125FB0" w:rsidRPr="00125FB0" w:rsidRDefault="00125FB0" w:rsidP="00402977">
      <w:pPr>
        <w:pStyle w:val="ListParagraph"/>
      </w:pPr>
    </w:p>
    <w:p w14:paraId="6F1BE487" w14:textId="7AD33C02" w:rsidR="00CA4989" w:rsidRPr="00FF7FB9" w:rsidRDefault="00CA4989" w:rsidP="00CA4989">
      <w:pPr>
        <w:pStyle w:val="ListParagraph"/>
        <w:numPr>
          <w:ilvl w:val="0"/>
          <w:numId w:val="8"/>
        </w:numPr>
        <w:rPr>
          <w:b/>
          <w:bCs/>
        </w:rPr>
      </w:pPr>
      <w:r w:rsidRPr="00CA4989">
        <w:rPr>
          <w:b/>
          <w:bCs/>
        </w:rPr>
        <w:t xml:space="preserve">Schejter, A. </w:t>
      </w:r>
      <w:r>
        <w:t>(2018</w:t>
      </w:r>
      <w:r w:rsidRPr="00CA4989">
        <w:t xml:space="preserve">). Media regulation and policy. In: P.M. Napoli (ed.). </w:t>
      </w:r>
      <w:r w:rsidRPr="00CA4989">
        <w:rPr>
          <w:i/>
          <w:iCs/>
        </w:rPr>
        <w:t>Mediated Communication</w:t>
      </w:r>
      <w:r w:rsidR="006E18E0">
        <w:rPr>
          <w:i/>
          <w:iCs/>
        </w:rPr>
        <w:t xml:space="preserve"> </w:t>
      </w:r>
      <w:r w:rsidR="006E18E0">
        <w:t>(pp. 471-490)</w:t>
      </w:r>
      <w:r w:rsidRPr="00CA4989">
        <w:t>. Berlin: Mouton de Gruyter.</w:t>
      </w:r>
    </w:p>
    <w:p w14:paraId="39513C27" w14:textId="77777777" w:rsidR="00FF7FB9" w:rsidRPr="00FF7FB9" w:rsidRDefault="00FF7FB9" w:rsidP="00FF7FB9">
      <w:pPr>
        <w:pStyle w:val="ListParagraph"/>
        <w:rPr>
          <w:b/>
          <w:bCs/>
        </w:rPr>
      </w:pPr>
    </w:p>
    <w:p w14:paraId="7B85B3B9" w14:textId="7DDA7C51" w:rsidR="00CE7EDD" w:rsidRDefault="00CE7EDD" w:rsidP="00CE7EDD">
      <w:pPr>
        <w:pStyle w:val="ListParagraph"/>
        <w:numPr>
          <w:ilvl w:val="0"/>
          <w:numId w:val="8"/>
        </w:numPr>
      </w:pPr>
      <w:r w:rsidRPr="0017083D">
        <w:rPr>
          <w:b/>
          <w:bCs/>
        </w:rPr>
        <w:t>Schejter, A.</w:t>
      </w:r>
      <w:r w:rsidRPr="00474FC2">
        <w:t xml:space="preserve"> &amp; Tirosh</w:t>
      </w:r>
      <w:r>
        <w:t>,</w:t>
      </w:r>
      <w:r w:rsidRPr="00474FC2">
        <w:t xml:space="preserve"> N</w:t>
      </w:r>
      <w:r>
        <w:t>.</w:t>
      </w:r>
      <w:r w:rsidRPr="00474FC2">
        <w:t xml:space="preserve"> (201</w:t>
      </w:r>
      <w:r>
        <w:t>9</w:t>
      </w:r>
      <w:r w:rsidRPr="00474FC2">
        <w:t>). Much discourse about justice: Contemporary media policy in the age of abundance, mobility, interactivity, and </w:t>
      </w:r>
      <w:proofErr w:type="spellStart"/>
      <w:r w:rsidRPr="00474FC2">
        <w:t>multimediality</w:t>
      </w:r>
      <w:proofErr w:type="spellEnd"/>
      <w:r w:rsidRPr="00474FC2">
        <w:t>. In</w:t>
      </w:r>
      <w:r>
        <w:t>:</w:t>
      </w:r>
      <w:r w:rsidRPr="00474FC2">
        <w:t> </w:t>
      </w:r>
      <w:r>
        <w:t>T.</w:t>
      </w:r>
      <w:r w:rsidRPr="00474FC2">
        <w:t xml:space="preserve"> </w:t>
      </w:r>
      <w:proofErr w:type="spellStart"/>
      <w:r w:rsidRPr="00474FC2">
        <w:t>Eberwein</w:t>
      </w:r>
      <w:proofErr w:type="spellEnd"/>
      <w:r w:rsidRPr="00474FC2">
        <w:t>, G</w:t>
      </w:r>
      <w:r>
        <w:t>.</w:t>
      </w:r>
      <w:r w:rsidRPr="00474FC2">
        <w:t xml:space="preserve"> </w:t>
      </w:r>
      <w:proofErr w:type="spellStart"/>
      <w:r w:rsidRPr="00474FC2">
        <w:t>Melischek</w:t>
      </w:r>
      <w:proofErr w:type="spellEnd"/>
      <w:r w:rsidRPr="00474FC2">
        <w:t>, J</w:t>
      </w:r>
      <w:r>
        <w:t>.</w:t>
      </w:r>
      <w:r w:rsidRPr="00474FC2">
        <w:t xml:space="preserve"> </w:t>
      </w:r>
      <w:proofErr w:type="spellStart"/>
      <w:r w:rsidRPr="00474FC2">
        <w:t>Seethaler</w:t>
      </w:r>
      <w:proofErr w:type="spellEnd"/>
      <w:r w:rsidRPr="00474FC2">
        <w:t xml:space="preserve"> &amp; C</w:t>
      </w:r>
      <w:r>
        <w:t>.</w:t>
      </w:r>
      <w:r w:rsidRPr="00474FC2">
        <w:t xml:space="preserve"> Wenzel </w:t>
      </w:r>
      <w:r>
        <w:t xml:space="preserve">(eds.) </w:t>
      </w:r>
      <w:proofErr w:type="spellStart"/>
      <w:r w:rsidRPr="00474FC2">
        <w:rPr>
          <w:i/>
          <w:iCs/>
        </w:rPr>
        <w:t>Medienwandel</w:t>
      </w:r>
      <w:proofErr w:type="spellEnd"/>
      <w:r w:rsidRPr="00474FC2">
        <w:rPr>
          <w:i/>
          <w:iCs/>
        </w:rPr>
        <w:t xml:space="preserve"> – </w:t>
      </w:r>
      <w:proofErr w:type="spellStart"/>
      <w:r w:rsidRPr="00474FC2">
        <w:rPr>
          <w:i/>
          <w:iCs/>
        </w:rPr>
        <w:t>Wandel</w:t>
      </w:r>
      <w:proofErr w:type="spellEnd"/>
      <w:r w:rsidRPr="00474FC2">
        <w:rPr>
          <w:i/>
          <w:iCs/>
        </w:rPr>
        <w:t xml:space="preserve"> der </w:t>
      </w:r>
      <w:proofErr w:type="spellStart"/>
      <w:r w:rsidRPr="00474FC2">
        <w:rPr>
          <w:i/>
          <w:iCs/>
        </w:rPr>
        <w:t>Demokratie</w:t>
      </w:r>
      <w:proofErr w:type="spellEnd"/>
      <w:r w:rsidRPr="00474FC2">
        <w:rPr>
          <w:i/>
          <w:iCs/>
        </w:rPr>
        <w:t xml:space="preserve">? Das </w:t>
      </w:r>
      <w:proofErr w:type="spellStart"/>
      <w:r w:rsidRPr="00474FC2">
        <w:rPr>
          <w:i/>
          <w:iCs/>
        </w:rPr>
        <w:t>demokratische</w:t>
      </w:r>
      <w:proofErr w:type="spellEnd"/>
      <w:r w:rsidRPr="00474FC2">
        <w:rPr>
          <w:i/>
          <w:iCs/>
        </w:rPr>
        <w:t xml:space="preserve"> </w:t>
      </w:r>
      <w:proofErr w:type="spellStart"/>
      <w:r w:rsidRPr="00474FC2">
        <w:rPr>
          <w:i/>
          <w:iCs/>
        </w:rPr>
        <w:t>Potenzial</w:t>
      </w:r>
      <w:proofErr w:type="spellEnd"/>
      <w:r w:rsidRPr="00474FC2">
        <w:rPr>
          <w:i/>
          <w:iCs/>
        </w:rPr>
        <w:t xml:space="preserve"> der </w:t>
      </w:r>
      <w:proofErr w:type="spellStart"/>
      <w:r w:rsidRPr="00474FC2">
        <w:rPr>
          <w:i/>
          <w:iCs/>
        </w:rPr>
        <w:t>sozialen</w:t>
      </w:r>
      <w:proofErr w:type="spellEnd"/>
      <w:r w:rsidRPr="00474FC2">
        <w:rPr>
          <w:i/>
          <w:iCs/>
        </w:rPr>
        <w:t> </w:t>
      </w:r>
      <w:proofErr w:type="spellStart"/>
      <w:r w:rsidRPr="00474FC2">
        <w:rPr>
          <w:i/>
          <w:iCs/>
        </w:rPr>
        <w:t>Medien</w:t>
      </w:r>
      <w:proofErr w:type="spellEnd"/>
      <w:r w:rsidRPr="00474FC2">
        <w:rPr>
          <w:i/>
          <w:iCs/>
        </w:rPr>
        <w:t xml:space="preserve"> | Changing media – changing democracy? The democratic potential of social media</w:t>
      </w:r>
      <w:r>
        <w:t xml:space="preserve"> (pp. </w:t>
      </w:r>
      <w:r w:rsidRPr="00474FC2">
        <w:t>283-300</w:t>
      </w:r>
      <w:r>
        <w:t>)</w:t>
      </w:r>
      <w:r w:rsidRPr="00474FC2">
        <w:t>. Vienna: Austrian Academy of Sciences Press</w:t>
      </w:r>
    </w:p>
    <w:p w14:paraId="41E03027" w14:textId="77777777" w:rsidR="00CE7EDD" w:rsidRPr="00474FC2" w:rsidRDefault="00CE7EDD" w:rsidP="00CE7EDD"/>
    <w:p w14:paraId="355FDA94" w14:textId="793BDEBC" w:rsidR="00FF7FB9" w:rsidRPr="00FF7FB9" w:rsidRDefault="00FF7FB9" w:rsidP="00CA4989">
      <w:pPr>
        <w:pStyle w:val="ListParagraph"/>
        <w:numPr>
          <w:ilvl w:val="0"/>
          <w:numId w:val="8"/>
        </w:numPr>
        <w:rPr>
          <w:b/>
          <w:bCs/>
        </w:rPr>
      </w:pPr>
      <w:r>
        <w:t xml:space="preserve">Kidron, A., Tirosh, N., Kali, Y. &amp; </w:t>
      </w:r>
      <w:r>
        <w:rPr>
          <w:b/>
          <w:bCs/>
        </w:rPr>
        <w:t xml:space="preserve">Schejter, A. </w:t>
      </w:r>
      <w:r>
        <w:t>(201</w:t>
      </w:r>
      <w:r w:rsidR="003158E7">
        <w:t>9</w:t>
      </w:r>
      <w:r>
        <w:t xml:space="preserve">). Democracy, communication and education in the twenty-first century. In: Kali, Y., </w:t>
      </w:r>
      <w:proofErr w:type="spellStart"/>
      <w:r>
        <w:t>Baram-Tsabari</w:t>
      </w:r>
      <w:proofErr w:type="spellEnd"/>
      <w:r>
        <w:t xml:space="preserve">, A., &amp; </w:t>
      </w:r>
      <w:r w:rsidRPr="00FF7FB9">
        <w:t>Schejter, A. (eds.)</w:t>
      </w:r>
      <w:r>
        <w:rPr>
          <w:b/>
          <w:bCs/>
        </w:rPr>
        <w:t xml:space="preserve"> </w:t>
      </w:r>
      <w:r>
        <w:t>(</w:t>
      </w:r>
      <w:r w:rsidR="00382927">
        <w:t>2019</w:t>
      </w:r>
      <w:r>
        <w:t xml:space="preserve">). </w:t>
      </w:r>
      <w:r>
        <w:rPr>
          <w:i/>
          <w:iCs/>
        </w:rPr>
        <w:t>Learning in a Networked Society</w:t>
      </w:r>
      <w:r w:rsidR="00CE7EDD">
        <w:rPr>
          <w:i/>
          <w:iCs/>
        </w:rPr>
        <w:t xml:space="preserve"> </w:t>
      </w:r>
      <w:r w:rsidR="00CE7EDD" w:rsidRPr="00CE7EDD">
        <w:t>(pp. 79-96)</w:t>
      </w:r>
      <w:r>
        <w:rPr>
          <w:i/>
          <w:iCs/>
        </w:rPr>
        <w:t>.</w:t>
      </w:r>
      <w:r>
        <w:t xml:space="preserve"> Cham, Switzerland: Springer</w:t>
      </w:r>
    </w:p>
    <w:p w14:paraId="52AB7A42" w14:textId="77777777" w:rsidR="00FF7FB9" w:rsidRPr="00FF7FB9" w:rsidRDefault="00FF7FB9" w:rsidP="00FF7FB9">
      <w:pPr>
        <w:pStyle w:val="ListParagraph"/>
        <w:rPr>
          <w:b/>
          <w:bCs/>
        </w:rPr>
      </w:pPr>
    </w:p>
    <w:p w14:paraId="428D24DE" w14:textId="77777777" w:rsidR="008E7982" w:rsidRPr="008E7982" w:rsidRDefault="00FF7FB9" w:rsidP="008E7982">
      <w:pPr>
        <w:pStyle w:val="ListParagraph"/>
        <w:numPr>
          <w:ilvl w:val="0"/>
          <w:numId w:val="8"/>
        </w:numPr>
        <w:rPr>
          <w:b/>
          <w:bCs/>
        </w:rPr>
      </w:pPr>
      <w:proofErr w:type="spellStart"/>
      <w:r>
        <w:t>Baram-Tsabari</w:t>
      </w:r>
      <w:proofErr w:type="spellEnd"/>
      <w:r>
        <w:t xml:space="preserve">, A. &amp; </w:t>
      </w:r>
      <w:r>
        <w:rPr>
          <w:b/>
          <w:bCs/>
        </w:rPr>
        <w:t xml:space="preserve">Schejter, A. </w:t>
      </w:r>
      <w:r>
        <w:t>(201</w:t>
      </w:r>
      <w:r w:rsidR="003158E7">
        <w:t>9</w:t>
      </w:r>
      <w:r>
        <w:t xml:space="preserve">). New media: A double-edged sword in support of public engagement with science. In: Kali, Y., </w:t>
      </w:r>
      <w:proofErr w:type="spellStart"/>
      <w:r>
        <w:t>Baram-Tsabari</w:t>
      </w:r>
      <w:proofErr w:type="spellEnd"/>
      <w:r>
        <w:t xml:space="preserve">, A., &amp; </w:t>
      </w:r>
      <w:r w:rsidRPr="00FF7FB9">
        <w:t>Schejter, A. (eds.)</w:t>
      </w:r>
      <w:r>
        <w:rPr>
          <w:b/>
          <w:bCs/>
        </w:rPr>
        <w:t xml:space="preserve"> </w:t>
      </w:r>
      <w:r>
        <w:t>(</w:t>
      </w:r>
      <w:r w:rsidR="00382927">
        <w:t>2019</w:t>
      </w:r>
      <w:r>
        <w:t xml:space="preserve">). </w:t>
      </w:r>
      <w:r>
        <w:rPr>
          <w:i/>
          <w:iCs/>
        </w:rPr>
        <w:t>Learning in a Networked Society</w:t>
      </w:r>
      <w:r w:rsidR="00CE7EDD">
        <w:rPr>
          <w:i/>
          <w:iCs/>
        </w:rPr>
        <w:t xml:space="preserve"> </w:t>
      </w:r>
      <w:r w:rsidR="00CE7EDD">
        <w:t>(pp. 117-138)</w:t>
      </w:r>
      <w:r>
        <w:rPr>
          <w:i/>
          <w:iCs/>
        </w:rPr>
        <w:t>.</w:t>
      </w:r>
      <w:r>
        <w:t xml:space="preserve"> Cham, Switzerland: Springer</w:t>
      </w:r>
    </w:p>
    <w:p w14:paraId="3BCC3110" w14:textId="77777777" w:rsidR="008E7982" w:rsidRPr="008E7982" w:rsidRDefault="008E7982" w:rsidP="008E7982">
      <w:pPr>
        <w:pStyle w:val="ListParagraph"/>
        <w:rPr>
          <w:b/>
          <w:bCs/>
        </w:rPr>
      </w:pPr>
    </w:p>
    <w:p w14:paraId="51A5CC11" w14:textId="0747DC18" w:rsidR="00BC0D9B" w:rsidRDefault="00BC0D9B" w:rsidP="00BC0D9B">
      <w:pPr>
        <w:pStyle w:val="ListParagraph"/>
        <w:numPr>
          <w:ilvl w:val="0"/>
          <w:numId w:val="8"/>
        </w:numPr>
        <w:rPr>
          <w:b/>
          <w:bCs/>
        </w:rPr>
      </w:pPr>
      <w:r>
        <w:rPr>
          <w:b/>
          <w:bCs/>
        </w:rPr>
        <w:t xml:space="preserve">Schejter, A. </w:t>
      </w:r>
      <w:r>
        <w:t xml:space="preserve">(2021). Communications and sustainability. In: A. </w:t>
      </w:r>
      <w:proofErr w:type="spellStart"/>
      <w:r>
        <w:t>Vanger</w:t>
      </w:r>
      <w:proofErr w:type="spellEnd"/>
      <w:r>
        <w:t xml:space="preserve"> (ed.) </w:t>
      </w:r>
      <w:r>
        <w:rPr>
          <w:i/>
          <w:iCs/>
        </w:rPr>
        <w:t>Israeli Sustainability: Renewing the responsibility for a common good</w:t>
      </w:r>
      <w:r>
        <w:t xml:space="preserve"> (pp. 180-196)</w:t>
      </w:r>
      <w:r>
        <w:rPr>
          <w:i/>
          <w:iCs/>
        </w:rPr>
        <w:t>.</w:t>
      </w:r>
      <w:r>
        <w:t xml:space="preserve"> Tel Aviv: </w:t>
      </w:r>
      <w:proofErr w:type="spellStart"/>
      <w:r>
        <w:t>Mofet</w:t>
      </w:r>
      <w:proofErr w:type="spellEnd"/>
      <w:r>
        <w:t xml:space="preserve"> Institute [in Hebrew]</w:t>
      </w:r>
    </w:p>
    <w:p w14:paraId="6E145653" w14:textId="77777777" w:rsidR="00BC0D9B" w:rsidRDefault="00BC0D9B" w:rsidP="00BC0D9B">
      <w:pPr>
        <w:pStyle w:val="ListParagraph"/>
        <w:rPr>
          <w:b/>
          <w:bCs/>
        </w:rPr>
      </w:pPr>
    </w:p>
    <w:p w14:paraId="185FEC64" w14:textId="38189888" w:rsidR="00C24C96" w:rsidRPr="008E7982" w:rsidRDefault="00C24C96" w:rsidP="008E7982">
      <w:pPr>
        <w:pStyle w:val="ListParagraph"/>
        <w:numPr>
          <w:ilvl w:val="0"/>
          <w:numId w:val="8"/>
        </w:numPr>
        <w:rPr>
          <w:b/>
          <w:bCs/>
        </w:rPr>
      </w:pPr>
      <w:r w:rsidRPr="008E7982">
        <w:rPr>
          <w:b/>
          <w:bCs/>
        </w:rPr>
        <w:t>Schejter, A.</w:t>
      </w:r>
      <w:r>
        <w:t xml:space="preserve"> (</w:t>
      </w:r>
      <w:r w:rsidR="00F17804">
        <w:rPr>
          <w:rFonts w:hint="cs"/>
          <w:rtl/>
        </w:rPr>
        <w:t>2021</w:t>
      </w:r>
      <w:r>
        <w:t xml:space="preserve">). </w:t>
      </w:r>
      <w:r w:rsidRPr="008E7982">
        <w:rPr>
          <w:highlight w:val="white"/>
        </w:rPr>
        <w:t xml:space="preserve">Information </w:t>
      </w:r>
      <w:r w:rsidR="00A35ED8">
        <w:rPr>
          <w:highlight w:val="white"/>
        </w:rPr>
        <w:t>i</w:t>
      </w:r>
      <w:r w:rsidRPr="008E7982">
        <w:rPr>
          <w:highlight w:val="white"/>
        </w:rPr>
        <w:t xml:space="preserve">nequality: Realization </w:t>
      </w:r>
      <w:r w:rsidR="00A35ED8" w:rsidRPr="008E7982">
        <w:rPr>
          <w:highlight w:val="white"/>
        </w:rPr>
        <w:t>of capabilities as an information policy goal</w:t>
      </w:r>
      <w:r>
        <w:t xml:space="preserve">. In: A. Duff (ed.) </w:t>
      </w:r>
      <w:r w:rsidRPr="008E7982">
        <w:rPr>
          <w:bCs/>
          <w:i/>
          <w:iCs/>
        </w:rPr>
        <w:t>Research Handbook on Information Policy</w:t>
      </w:r>
      <w:r w:rsidR="008D7EFD">
        <w:rPr>
          <w:bCs/>
          <w:i/>
          <w:iCs/>
        </w:rPr>
        <w:t xml:space="preserve"> </w:t>
      </w:r>
      <w:r w:rsidR="008D7EFD">
        <w:rPr>
          <w:bCs/>
        </w:rPr>
        <w:t>(pp. 341-356)</w:t>
      </w:r>
      <w:r w:rsidRPr="008E7982">
        <w:rPr>
          <w:bCs/>
        </w:rPr>
        <w:t xml:space="preserve">. </w:t>
      </w:r>
      <w:r w:rsidR="008E7982" w:rsidRPr="008E7982">
        <w:rPr>
          <w:bCs/>
        </w:rPr>
        <w:t>Cheltenham, UK: Edward Elgar</w:t>
      </w:r>
    </w:p>
    <w:p w14:paraId="1ED0AC04" w14:textId="77777777" w:rsidR="008E7982" w:rsidRPr="008E7982" w:rsidRDefault="008E7982" w:rsidP="001A0C7C">
      <w:pPr>
        <w:pStyle w:val="ListParagraph"/>
        <w:bidi/>
        <w:rPr>
          <w:b/>
          <w:bCs/>
          <w:rtl/>
        </w:rPr>
      </w:pPr>
    </w:p>
    <w:p w14:paraId="4247BEAC" w14:textId="3CAAAC98" w:rsidR="008E7982" w:rsidRPr="008E7982" w:rsidRDefault="008E7982" w:rsidP="008E7982">
      <w:pPr>
        <w:pStyle w:val="ListParagraph"/>
        <w:numPr>
          <w:ilvl w:val="0"/>
          <w:numId w:val="8"/>
        </w:numPr>
        <w:rPr>
          <w:b/>
          <w:bCs/>
        </w:rPr>
      </w:pPr>
      <w:r>
        <w:rPr>
          <w:b/>
          <w:bCs/>
        </w:rPr>
        <w:t xml:space="preserve">Schejter, A. </w:t>
      </w:r>
      <w:r>
        <w:t>(forthcoming). How the people of the book became the people of the media: The Israeli media landscape. In: G. Ben-</w:t>
      </w:r>
      <w:proofErr w:type="spellStart"/>
      <w:r>
        <w:t>Porat</w:t>
      </w:r>
      <w:proofErr w:type="spellEnd"/>
      <w:r>
        <w:t xml:space="preserve"> &amp; D. </w:t>
      </w:r>
      <w:proofErr w:type="spellStart"/>
      <w:r>
        <w:t>F</w:t>
      </w:r>
      <w:r w:rsidR="00F16D5F">
        <w:t>i</w:t>
      </w:r>
      <w:r>
        <w:t>lc</w:t>
      </w:r>
      <w:proofErr w:type="spellEnd"/>
      <w:r>
        <w:t xml:space="preserve"> (eds.) </w:t>
      </w:r>
      <w:r>
        <w:rPr>
          <w:i/>
          <w:iCs/>
        </w:rPr>
        <w:t>The Routledge Israel Handbook</w:t>
      </w:r>
      <w:r>
        <w:t>. New York: Routledge</w:t>
      </w:r>
    </w:p>
    <w:p w14:paraId="4F3FDDB8" w14:textId="77777777" w:rsidR="00F16D5F" w:rsidRPr="00BF53F9" w:rsidRDefault="00F16D5F" w:rsidP="00460405">
      <w:pPr>
        <w:rPr>
          <w:b/>
          <w:bCs/>
          <w:lang w:bidi="he-IL"/>
        </w:rPr>
      </w:pPr>
    </w:p>
    <w:p w14:paraId="2DA287C8" w14:textId="12061293" w:rsidR="00F16D5F" w:rsidRPr="000650C4" w:rsidRDefault="000650C4" w:rsidP="008E7982">
      <w:pPr>
        <w:pStyle w:val="ListParagraph"/>
        <w:numPr>
          <w:ilvl w:val="0"/>
          <w:numId w:val="8"/>
        </w:numPr>
      </w:pPr>
      <w:r>
        <w:t xml:space="preserve">Tirosh. N. &amp; </w:t>
      </w:r>
      <w:r>
        <w:rPr>
          <w:b/>
          <w:bCs/>
        </w:rPr>
        <w:t xml:space="preserve">Schejter, A. </w:t>
      </w:r>
      <w:r>
        <w:t xml:space="preserve">(forthcoming). </w:t>
      </w:r>
      <w:r w:rsidRPr="000650C4">
        <w:t xml:space="preserve">Memory, Rights and Sen’s “Capabilities Approach”. In: N. Tirosh &amp; A. Reading (eds.). </w:t>
      </w:r>
      <w:r w:rsidR="003D2D51">
        <w:rPr>
          <w:i/>
          <w:iCs/>
        </w:rPr>
        <w:t xml:space="preserve">The </w:t>
      </w:r>
      <w:r w:rsidRPr="000650C4">
        <w:rPr>
          <w:i/>
          <w:iCs/>
        </w:rPr>
        <w:t>R</w:t>
      </w:r>
      <w:r w:rsidR="00F16D5F" w:rsidRPr="000650C4">
        <w:rPr>
          <w:i/>
          <w:iCs/>
        </w:rPr>
        <w:t xml:space="preserve">ight to </w:t>
      </w:r>
      <w:r>
        <w:rPr>
          <w:i/>
          <w:iCs/>
        </w:rPr>
        <w:t>M</w:t>
      </w:r>
      <w:r w:rsidR="00F16D5F" w:rsidRPr="000650C4">
        <w:rPr>
          <w:i/>
          <w:iCs/>
        </w:rPr>
        <w:t>emory</w:t>
      </w:r>
      <w:r w:rsidRPr="000650C4">
        <w:t>.</w:t>
      </w:r>
      <w:r>
        <w:t xml:space="preserve"> New York &amp; Oxford: </w:t>
      </w:r>
      <w:proofErr w:type="spellStart"/>
      <w:r>
        <w:t>Berghahn</w:t>
      </w:r>
      <w:proofErr w:type="spellEnd"/>
      <w:r>
        <w:t xml:space="preserve"> Books</w:t>
      </w:r>
    </w:p>
    <w:p w14:paraId="38B62B94" w14:textId="77777777" w:rsidR="00382927" w:rsidRPr="00382927" w:rsidRDefault="00382927" w:rsidP="00382927">
      <w:pPr>
        <w:rPr>
          <w:b/>
          <w:bCs/>
        </w:rPr>
      </w:pPr>
    </w:p>
    <w:p w14:paraId="06531801" w14:textId="3FD10106" w:rsidR="00D430B8" w:rsidRDefault="004B7758" w:rsidP="00D430B8">
      <w:pPr>
        <w:pStyle w:val="ListParagraph"/>
        <w:numPr>
          <w:ilvl w:val="0"/>
          <w:numId w:val="17"/>
        </w:numPr>
      </w:pPr>
      <w:r>
        <w:t>Refereed Articles in Scientific Journals</w:t>
      </w:r>
      <w:r w:rsidR="00464E49">
        <w:t xml:space="preserve"> </w:t>
      </w:r>
    </w:p>
    <w:p w14:paraId="30FA68EF" w14:textId="77777777" w:rsidR="00C97CC5" w:rsidRPr="00C97CC5" w:rsidRDefault="00C97CC5" w:rsidP="00C97CC5">
      <w:pPr>
        <w:rPr>
          <w:u w:val="single"/>
        </w:rPr>
      </w:pPr>
    </w:p>
    <w:p w14:paraId="1198658E" w14:textId="657EE173" w:rsidR="00CE58F9" w:rsidRPr="00972E6E" w:rsidRDefault="00CE58F9" w:rsidP="00BB7D62">
      <w:pPr>
        <w:pStyle w:val="ListParagraph"/>
        <w:numPr>
          <w:ilvl w:val="0"/>
          <w:numId w:val="14"/>
        </w:numPr>
      </w:pPr>
      <w:r w:rsidRPr="00A11AD7">
        <w:rPr>
          <w:b/>
        </w:rPr>
        <w:t>Schejter, A.</w:t>
      </w:r>
      <w:r w:rsidRPr="00972E6E">
        <w:t xml:space="preserve"> (1996). The Cultural Obligations of Broadcast Television in Israel. </w:t>
      </w:r>
      <w:r w:rsidRPr="00C81CC9">
        <w:rPr>
          <w:i/>
        </w:rPr>
        <w:t>Gazette</w:t>
      </w:r>
      <w:r w:rsidRPr="00972E6E">
        <w:t>, 56(3), 183-200</w:t>
      </w:r>
      <w:r>
        <w:t xml:space="preserve"> </w:t>
      </w:r>
    </w:p>
    <w:p w14:paraId="1E7CAC10" w14:textId="77777777" w:rsidR="00CE58F9" w:rsidRDefault="00CE58F9" w:rsidP="00CE58F9">
      <w:pPr>
        <w:pStyle w:val="ListParagraph"/>
        <w:rPr>
          <w:lang w:bidi="ar-SA"/>
        </w:rPr>
      </w:pPr>
    </w:p>
    <w:p w14:paraId="00AF7571" w14:textId="3037E22D" w:rsidR="00CE58F9" w:rsidRDefault="00CE58F9" w:rsidP="00EE1336">
      <w:pPr>
        <w:pStyle w:val="ListParagraph"/>
        <w:numPr>
          <w:ilvl w:val="0"/>
          <w:numId w:val="14"/>
        </w:numPr>
      </w:pPr>
      <w:r w:rsidRPr="00BB7D62">
        <w:rPr>
          <w:b/>
        </w:rPr>
        <w:t xml:space="preserve">Schejter, A. </w:t>
      </w:r>
      <w:r w:rsidRPr="00972E6E">
        <w:t xml:space="preserve">(1999). From a Tool for National Cohesion, to a Manifestation of National Conflict: The Evolution of Cable Television Policy in Israel, 1986-1998. </w:t>
      </w:r>
      <w:r w:rsidRPr="00BB7D62">
        <w:rPr>
          <w:i/>
        </w:rPr>
        <w:t>Communication Law and Policy</w:t>
      </w:r>
      <w:r w:rsidRPr="00972E6E">
        <w:t>, 4(2), 177-200</w:t>
      </w:r>
      <w:r>
        <w:t xml:space="preserve"> </w:t>
      </w:r>
    </w:p>
    <w:p w14:paraId="6AECB495" w14:textId="77777777" w:rsidR="00BB7D62" w:rsidRPr="00972E6E" w:rsidRDefault="00BB7D62" w:rsidP="00BB7D62"/>
    <w:p w14:paraId="663917E9" w14:textId="77777777" w:rsidR="00CE58F9" w:rsidRDefault="00CE58F9" w:rsidP="00CE58F9">
      <w:pPr>
        <w:pStyle w:val="ListParagraph"/>
        <w:numPr>
          <w:ilvl w:val="0"/>
          <w:numId w:val="14"/>
        </w:numPr>
      </w:pPr>
      <w:r w:rsidRPr="00A11AD7">
        <w:rPr>
          <w:b/>
        </w:rPr>
        <w:t>Schejter, A.</w:t>
      </w:r>
      <w:r w:rsidRPr="00972E6E">
        <w:t xml:space="preserve"> (1999). The Fairness Doctrine is Dead and Living in Israel. </w:t>
      </w:r>
      <w:r w:rsidRPr="000332AC">
        <w:rPr>
          <w:i/>
        </w:rPr>
        <w:t>Federal Communications Law Journal</w:t>
      </w:r>
      <w:r w:rsidRPr="00972E6E">
        <w:t xml:space="preserve"> 51(3), 281-300</w:t>
      </w:r>
    </w:p>
    <w:p w14:paraId="28030B48" w14:textId="77777777" w:rsidR="00CE58F9" w:rsidRDefault="00CE58F9" w:rsidP="00CE58F9">
      <w:pPr>
        <w:pStyle w:val="ListParagraph"/>
      </w:pPr>
    </w:p>
    <w:p w14:paraId="535883FD" w14:textId="51A30447" w:rsidR="00CE58F9" w:rsidRDefault="00CE58F9" w:rsidP="00EE1336">
      <w:pPr>
        <w:pStyle w:val="ListParagraph"/>
        <w:numPr>
          <w:ilvl w:val="0"/>
          <w:numId w:val="14"/>
        </w:numPr>
      </w:pPr>
      <w:r w:rsidRPr="00BB7D62">
        <w:rPr>
          <w:b/>
        </w:rPr>
        <w:lastRenderedPageBreak/>
        <w:t>Schejter, A.</w:t>
      </w:r>
      <w:r w:rsidRPr="00BB7D62">
        <w:rPr>
          <w:vertAlign w:val="superscript"/>
          <w:lang w:bidi="ar-SA"/>
        </w:rPr>
        <w:t xml:space="preserve"> </w:t>
      </w:r>
      <w:r w:rsidRPr="00972E6E">
        <w:t xml:space="preserve">&amp; </w:t>
      </w:r>
      <w:proofErr w:type="spellStart"/>
      <w:r w:rsidRPr="00972E6E">
        <w:t>Borenstein</w:t>
      </w:r>
      <w:proofErr w:type="spellEnd"/>
      <w:r w:rsidRPr="00972E6E">
        <w:t>, K.</w:t>
      </w:r>
      <w:r w:rsidRPr="00BB7D62">
        <w:rPr>
          <w:vertAlign w:val="superscript"/>
          <w:lang w:bidi="ar-SA"/>
        </w:rPr>
        <w:t xml:space="preserve"> </w:t>
      </w:r>
      <w:r w:rsidRPr="00972E6E">
        <w:t xml:space="preserve">(2003). 3G Where Art Thou? On What Can and Can't be Learned from the UMTS Spectrum Auctions in Europe. </w:t>
      </w:r>
      <w:r w:rsidRPr="00BB7D62">
        <w:rPr>
          <w:i/>
        </w:rPr>
        <w:t>Communications &amp; Strategies</w:t>
      </w:r>
      <w:r w:rsidRPr="00972E6E">
        <w:t xml:space="preserve"> 50(2), 215-235</w:t>
      </w:r>
      <w:r>
        <w:t xml:space="preserve"> </w:t>
      </w:r>
    </w:p>
    <w:p w14:paraId="59B16F78" w14:textId="77777777" w:rsidR="00BB7D62" w:rsidRPr="00972E6E" w:rsidRDefault="00BB7D62" w:rsidP="00BB7D62"/>
    <w:p w14:paraId="05CC6984" w14:textId="77777777" w:rsidR="00A11AD7" w:rsidRDefault="00A11AD7" w:rsidP="00A11AD7">
      <w:pPr>
        <w:pStyle w:val="ListParagraph"/>
        <w:numPr>
          <w:ilvl w:val="0"/>
          <w:numId w:val="14"/>
        </w:numPr>
      </w:pPr>
      <w:r w:rsidRPr="00A11AD7">
        <w:rPr>
          <w:b/>
        </w:rPr>
        <w:t>Schejter, A.</w:t>
      </w:r>
      <w:r w:rsidRPr="00972E6E">
        <w:t xml:space="preserve"> (2005) Service public, </w:t>
      </w:r>
      <w:proofErr w:type="spellStart"/>
      <w:r w:rsidRPr="00972E6E">
        <w:t>societe</w:t>
      </w:r>
      <w:proofErr w:type="spellEnd"/>
      <w:r w:rsidRPr="00972E6E">
        <w:t xml:space="preserve"> de </w:t>
      </w:r>
      <w:proofErr w:type="spellStart"/>
      <w:r w:rsidRPr="00972E6E">
        <w:t>l’information</w:t>
      </w:r>
      <w:proofErr w:type="spellEnd"/>
      <w:r w:rsidRPr="00972E6E">
        <w:t xml:space="preserve"> et Internet. </w:t>
      </w:r>
      <w:proofErr w:type="spellStart"/>
      <w:r w:rsidRPr="000332AC">
        <w:rPr>
          <w:i/>
        </w:rPr>
        <w:t>Mediamorphoses</w:t>
      </w:r>
      <w:proofErr w:type="spellEnd"/>
      <w:r w:rsidRPr="00972E6E">
        <w:t xml:space="preserve"> (January, 2005) 161-169 (in French)</w:t>
      </w:r>
    </w:p>
    <w:p w14:paraId="0DF88FF3" w14:textId="77777777" w:rsidR="005209FC" w:rsidRPr="00D61BE6" w:rsidRDefault="005209FC" w:rsidP="00A11AD7"/>
    <w:p w14:paraId="700AB94B" w14:textId="1A294D7F" w:rsidR="00A11AD7" w:rsidRPr="00D61BE6" w:rsidRDefault="00A11AD7" w:rsidP="00BB7D62">
      <w:pPr>
        <w:pStyle w:val="ListParagraph"/>
        <w:numPr>
          <w:ilvl w:val="0"/>
          <w:numId w:val="14"/>
        </w:numPr>
      </w:pPr>
      <w:r w:rsidRPr="00A11AD7">
        <w:rPr>
          <w:b/>
        </w:rPr>
        <w:t>Schejter, A.</w:t>
      </w:r>
      <w:r w:rsidRPr="00D61BE6">
        <w:t xml:space="preserve"> (2005) “The people shall dwell alone”: The effect of </w:t>
      </w:r>
      <w:proofErr w:type="spellStart"/>
      <w:r w:rsidRPr="00D61BE6">
        <w:t>transfontier</w:t>
      </w:r>
      <w:proofErr w:type="spellEnd"/>
      <w:r w:rsidRPr="00D61BE6">
        <w:t xml:space="preserve"> broadcasting on freedom of speech and information in Israel. </w:t>
      </w:r>
      <w:proofErr w:type="gramStart"/>
      <w:r w:rsidRPr="00D61BE6">
        <w:t xml:space="preserve">“ </w:t>
      </w:r>
      <w:r w:rsidRPr="00972E6E">
        <w:t>North</w:t>
      </w:r>
      <w:proofErr w:type="gramEnd"/>
      <w:r w:rsidRPr="00972E6E">
        <w:t xml:space="preserve"> Carolina Journal of International Law and Commercial Regulation</w:t>
      </w:r>
      <w:r w:rsidRPr="00D61BE6">
        <w:t xml:space="preserve"> </w:t>
      </w:r>
      <w:r w:rsidRPr="00972E6E">
        <w:t>31(2)</w:t>
      </w:r>
      <w:r w:rsidRPr="00D61BE6">
        <w:t>, 337-376</w:t>
      </w:r>
    </w:p>
    <w:p w14:paraId="66736123" w14:textId="77777777" w:rsidR="005209FC" w:rsidRPr="00D61BE6" w:rsidRDefault="005209FC" w:rsidP="00972E6E">
      <w:pPr>
        <w:pStyle w:val="ListParagraph"/>
      </w:pPr>
    </w:p>
    <w:p w14:paraId="233BC36D" w14:textId="08D28E39" w:rsidR="00A11AD7" w:rsidRDefault="00A11AD7" w:rsidP="00EE1336">
      <w:pPr>
        <w:pStyle w:val="ListParagraph"/>
        <w:numPr>
          <w:ilvl w:val="0"/>
          <w:numId w:val="14"/>
        </w:numPr>
      </w:pPr>
      <w:r w:rsidRPr="00BB7D62">
        <w:rPr>
          <w:b/>
        </w:rPr>
        <w:t>Schejter, A.</w:t>
      </w:r>
      <w:r w:rsidRPr="00D61BE6">
        <w:t xml:space="preserve"> (2006). “Art Thou </w:t>
      </w:r>
      <w:proofErr w:type="gramStart"/>
      <w:r w:rsidRPr="00D61BE6">
        <w:t>For</w:t>
      </w:r>
      <w:proofErr w:type="gramEnd"/>
      <w:r w:rsidRPr="00D61BE6">
        <w:t xml:space="preserve"> Us, or For Our Adversaries?” Communicative Action and the Regulation of Product Placement: A Comparative Study and a Tool for Analysis. </w:t>
      </w:r>
      <w:r w:rsidRPr="00BB7D62">
        <w:rPr>
          <w:i/>
        </w:rPr>
        <w:t>Tulane Journal of International and Comparative Law</w:t>
      </w:r>
      <w:r w:rsidRPr="00972E6E">
        <w:t>,</w:t>
      </w:r>
      <w:r w:rsidRPr="00D61BE6">
        <w:t xml:space="preserve"> </w:t>
      </w:r>
      <w:r w:rsidRPr="00972E6E">
        <w:t>15(1), 89-119</w:t>
      </w:r>
      <w:r w:rsidRPr="00D61BE6">
        <w:t>.</w:t>
      </w:r>
      <w:r>
        <w:t xml:space="preserve"> </w:t>
      </w:r>
    </w:p>
    <w:p w14:paraId="10A6CE1E" w14:textId="77777777" w:rsidR="00BB7D62" w:rsidRPr="00D61BE6" w:rsidRDefault="00BB7D62" w:rsidP="00BB7D62"/>
    <w:p w14:paraId="46C4F128" w14:textId="0FA6C7C8" w:rsidR="00A11AD7" w:rsidRDefault="00A11AD7" w:rsidP="00BB7D62">
      <w:pPr>
        <w:pStyle w:val="ListParagraph"/>
        <w:numPr>
          <w:ilvl w:val="0"/>
          <w:numId w:val="14"/>
        </w:numPr>
      </w:pPr>
      <w:r w:rsidRPr="00A11AD7">
        <w:rPr>
          <w:b/>
        </w:rPr>
        <w:t>Schejter, A.</w:t>
      </w:r>
      <w:r w:rsidRPr="00D61BE6">
        <w:t xml:space="preserve"> (2006) Israeli cell</w:t>
      </w:r>
      <w:r>
        <w:t xml:space="preserve">ular telecommunications policy. </w:t>
      </w:r>
      <w:r w:rsidRPr="000332AC">
        <w:rPr>
          <w:i/>
        </w:rPr>
        <w:t>Telecommunications Policy</w:t>
      </w:r>
      <w:r w:rsidRPr="00D61BE6">
        <w:t xml:space="preserve">, </w:t>
      </w:r>
      <w:r w:rsidRPr="00972E6E">
        <w:t>30(1)</w:t>
      </w:r>
      <w:r w:rsidRPr="00D61BE6">
        <w:t>, 14-28</w:t>
      </w:r>
      <w:r w:rsidR="00BB7D62">
        <w:t>.</w:t>
      </w:r>
    </w:p>
    <w:p w14:paraId="0C646D17" w14:textId="77777777" w:rsidR="00A11AD7" w:rsidRDefault="00A11AD7" w:rsidP="00A11AD7"/>
    <w:p w14:paraId="03B9D1DE" w14:textId="47C63F0C" w:rsidR="00A11AD7" w:rsidRPr="00D61BE6" w:rsidRDefault="00A11AD7" w:rsidP="00BB7D62">
      <w:pPr>
        <w:pStyle w:val="ListParagraph"/>
        <w:numPr>
          <w:ilvl w:val="0"/>
          <w:numId w:val="14"/>
        </w:numPr>
      </w:pPr>
      <w:r w:rsidRPr="00A11AD7">
        <w:rPr>
          <w:b/>
        </w:rPr>
        <w:t>Schejter, A.</w:t>
      </w:r>
      <w:r w:rsidRPr="00B6183B">
        <w:rPr>
          <w:vertAlign w:val="superscript"/>
          <w:lang w:bidi="ar-SA"/>
        </w:rPr>
        <w:t xml:space="preserve"> </w:t>
      </w:r>
      <w:r w:rsidRPr="00D61BE6">
        <w:t>&amp; Yemini, M.</w:t>
      </w:r>
      <w:r w:rsidRPr="00B6183B">
        <w:rPr>
          <w:vertAlign w:val="superscript"/>
          <w:lang w:bidi="ar-SA"/>
        </w:rPr>
        <w:t xml:space="preserve"> </w:t>
      </w:r>
      <w:r w:rsidRPr="00D61BE6">
        <w:t xml:space="preserve">(2007) </w:t>
      </w:r>
      <w:r w:rsidRPr="00972E6E">
        <w:t xml:space="preserve">"'Justice, and only justice, you shall pursue:' Network neutrality, the First Amendment and John Rawls’ Theory of Justice". </w:t>
      </w:r>
      <w:r w:rsidRPr="0061637B">
        <w:rPr>
          <w:i/>
        </w:rPr>
        <w:t>Michigan Telecommunications and Technology Law Review</w:t>
      </w:r>
      <w:r w:rsidRPr="00972E6E">
        <w:t>, 14(1), 137-174.</w:t>
      </w:r>
      <w:r>
        <w:t xml:space="preserve"> </w:t>
      </w:r>
    </w:p>
    <w:p w14:paraId="0AB4E235" w14:textId="77777777" w:rsidR="00A11AD7" w:rsidRPr="00972E6E" w:rsidRDefault="00A11AD7" w:rsidP="00A11AD7"/>
    <w:p w14:paraId="5856B357" w14:textId="3942112C" w:rsidR="00A11AD7" w:rsidRPr="00D61BE6" w:rsidRDefault="00A11AD7" w:rsidP="00BB7D62">
      <w:pPr>
        <w:pStyle w:val="ListParagraph"/>
        <w:numPr>
          <w:ilvl w:val="0"/>
          <w:numId w:val="14"/>
        </w:numPr>
      </w:pPr>
      <w:r w:rsidRPr="00A11AD7">
        <w:rPr>
          <w:b/>
        </w:rPr>
        <w:t>Schejter, A.</w:t>
      </w:r>
      <w:r w:rsidRPr="00D61BE6">
        <w:t xml:space="preserve"> (2007) “The Pillar of Fire by Night, to Shew Them Light:” Israeli Broadcasting, the Supreme Court, and the Zionist Narrative. </w:t>
      </w:r>
      <w:r w:rsidRPr="0061637B">
        <w:rPr>
          <w:i/>
        </w:rPr>
        <w:t>Media, Culture &amp; Society</w:t>
      </w:r>
      <w:r w:rsidRPr="00D61BE6">
        <w:t xml:space="preserve">, </w:t>
      </w:r>
      <w:r w:rsidRPr="00972E6E">
        <w:t>29(6)</w:t>
      </w:r>
      <w:r w:rsidRPr="00D61BE6">
        <w:t>, 916-933</w:t>
      </w:r>
      <w:r w:rsidR="00BB7D62">
        <w:t>.</w:t>
      </w:r>
      <w:r w:rsidRPr="00D61BE6">
        <w:t xml:space="preserve"> </w:t>
      </w:r>
    </w:p>
    <w:p w14:paraId="112AF144" w14:textId="77777777" w:rsidR="00A11AD7" w:rsidRPr="00D61BE6" w:rsidRDefault="00A11AD7" w:rsidP="00A11AD7">
      <w:pPr>
        <w:pStyle w:val="ListParagraph"/>
      </w:pPr>
    </w:p>
    <w:p w14:paraId="37767D51" w14:textId="3699A724" w:rsidR="00A11AD7" w:rsidRPr="00972E6E" w:rsidRDefault="00A11AD7" w:rsidP="00BB7D62">
      <w:pPr>
        <w:pStyle w:val="ListParagraph"/>
        <w:numPr>
          <w:ilvl w:val="0"/>
          <w:numId w:val="14"/>
        </w:numPr>
      </w:pPr>
      <w:r w:rsidRPr="00A11AD7">
        <w:rPr>
          <w:b/>
        </w:rPr>
        <w:t>Schejter, A.</w:t>
      </w:r>
      <w:r w:rsidRPr="00D61BE6">
        <w:t xml:space="preserve"> (2007) “Jacob’s Voice, Esau’s Hands:” Transparency as a First Amendment Right in an Age of Deceit and Impersonation. </w:t>
      </w:r>
      <w:r w:rsidRPr="0061637B">
        <w:rPr>
          <w:i/>
        </w:rPr>
        <w:t>Hofstra Law Review</w:t>
      </w:r>
      <w:r w:rsidRPr="00D61BE6">
        <w:t xml:space="preserve"> </w:t>
      </w:r>
      <w:r w:rsidRPr="00972E6E">
        <w:t>35(2),</w:t>
      </w:r>
      <w:r w:rsidRPr="00D61BE6">
        <w:t xml:space="preserve"> 1489-1518</w:t>
      </w:r>
      <w:r w:rsidR="00BB7D62">
        <w:t>.</w:t>
      </w:r>
    </w:p>
    <w:p w14:paraId="57B26E6E" w14:textId="77777777" w:rsidR="00A11AD7" w:rsidRPr="00972E6E" w:rsidRDefault="00A11AD7" w:rsidP="00A11AD7">
      <w:pPr>
        <w:pStyle w:val="ListParagraph"/>
      </w:pPr>
    </w:p>
    <w:p w14:paraId="73436247" w14:textId="6B2EE29E" w:rsidR="00A11AD7" w:rsidRPr="00D61BE6" w:rsidRDefault="00A11AD7" w:rsidP="00BB7D62">
      <w:pPr>
        <w:pStyle w:val="ListParagraph"/>
        <w:numPr>
          <w:ilvl w:val="0"/>
          <w:numId w:val="14"/>
        </w:numPr>
      </w:pPr>
      <w:r w:rsidRPr="008B46D8">
        <w:rPr>
          <w:b/>
        </w:rPr>
        <w:t>Schejter, A.</w:t>
      </w:r>
      <w:r w:rsidRPr="00B6183B">
        <w:rPr>
          <w:vertAlign w:val="superscript"/>
          <w:lang w:bidi="ar-SA"/>
        </w:rPr>
        <w:t xml:space="preserve"> </w:t>
      </w:r>
      <w:r w:rsidRPr="00D61BE6">
        <w:t xml:space="preserve"> &amp; Lee, S.</w:t>
      </w:r>
      <w:r w:rsidRPr="00B6183B">
        <w:rPr>
          <w:vertAlign w:val="superscript"/>
          <w:lang w:bidi="ar-SA"/>
        </w:rPr>
        <w:t xml:space="preserve"> </w:t>
      </w:r>
      <w:r w:rsidRPr="00D61BE6">
        <w:t xml:space="preserve">(2007) The Evolution of Cable Regulatory Policies and their Consequences: Comparing South Korea and Israel. </w:t>
      </w:r>
      <w:r w:rsidRPr="0061637B">
        <w:rPr>
          <w:i/>
        </w:rPr>
        <w:t>Journal of Media Economics</w:t>
      </w:r>
      <w:r w:rsidRPr="00D61BE6">
        <w:t xml:space="preserve">, </w:t>
      </w:r>
      <w:r w:rsidRPr="00972E6E">
        <w:t>20(1)</w:t>
      </w:r>
      <w:r w:rsidRPr="00D61BE6">
        <w:t>, 1-28.</w:t>
      </w:r>
      <w:r>
        <w:t xml:space="preserve"> </w:t>
      </w:r>
    </w:p>
    <w:p w14:paraId="7B1E2258" w14:textId="77777777" w:rsidR="00A11AD7" w:rsidRPr="00D61BE6" w:rsidRDefault="00A11AD7" w:rsidP="00A11AD7">
      <w:pPr>
        <w:pStyle w:val="ListParagraph"/>
      </w:pPr>
    </w:p>
    <w:p w14:paraId="4E18812E" w14:textId="6B57BB6D" w:rsidR="00A11AD7" w:rsidRPr="00972E6E" w:rsidRDefault="00A11AD7" w:rsidP="00BB7D62">
      <w:pPr>
        <w:pStyle w:val="ListParagraph"/>
        <w:numPr>
          <w:ilvl w:val="0"/>
          <w:numId w:val="14"/>
        </w:numPr>
      </w:pPr>
      <w:r w:rsidRPr="008B46D8">
        <w:rPr>
          <w:b/>
        </w:rPr>
        <w:t>Schejter, A.</w:t>
      </w:r>
      <w:r w:rsidRPr="00D61BE6">
        <w:t xml:space="preserve">, </w:t>
      </w:r>
      <w:proofErr w:type="spellStart"/>
      <w:r w:rsidRPr="00D61BE6">
        <w:t>Kittler</w:t>
      </w:r>
      <w:proofErr w:type="spellEnd"/>
      <w:r w:rsidRPr="00D61BE6">
        <w:t>, J., Lim, M., Balaji, M.</w:t>
      </w:r>
      <w:r w:rsidRPr="00B6183B">
        <w:rPr>
          <w:vertAlign w:val="superscript"/>
          <w:lang w:bidi="ar-SA"/>
        </w:rPr>
        <w:t xml:space="preserve"> </w:t>
      </w:r>
      <w:r w:rsidRPr="00D61BE6">
        <w:t xml:space="preserve"> &amp; Douai, A.</w:t>
      </w:r>
      <w:r w:rsidRPr="00B6183B">
        <w:rPr>
          <w:vertAlign w:val="superscript"/>
          <w:lang w:bidi="ar-SA"/>
        </w:rPr>
        <w:t xml:space="preserve"> </w:t>
      </w:r>
      <w:r w:rsidRPr="00D61BE6">
        <w:t xml:space="preserve"> (2007) </w:t>
      </w:r>
      <w:r w:rsidRPr="00972E6E">
        <w:t xml:space="preserve">“Let's go down, and there confuse their language, that they may not understand one another's speech:” </w:t>
      </w:r>
      <w:r w:rsidRPr="00D61BE6">
        <w:t xml:space="preserve">Developing a Model for Comparative Analysis and Normative Assessment of Minority Media Rights. </w:t>
      </w:r>
      <w:r w:rsidRPr="0061637B">
        <w:rPr>
          <w:i/>
        </w:rPr>
        <w:t>Global Media Journal</w:t>
      </w:r>
      <w:r w:rsidRPr="00D61BE6">
        <w:t xml:space="preserve">, </w:t>
      </w:r>
      <w:r w:rsidRPr="00972E6E">
        <w:t>6(10)</w:t>
      </w:r>
      <w:r>
        <w:t xml:space="preserve"> (</w:t>
      </w:r>
      <w:hyperlink r:id="rId14" w:history="1">
        <w:r w:rsidRPr="00B7040A">
          <w:rPr>
            <w:rStyle w:val="Hyperlink"/>
          </w:rPr>
          <w:t>http://lass.purduecal.edu/cca/gmj/sp07/gmj-sp07-schejter-kittler-lim-douai-balaji.htm</w:t>
        </w:r>
      </w:hyperlink>
      <w:r>
        <w:t xml:space="preserve">) </w:t>
      </w:r>
    </w:p>
    <w:p w14:paraId="1D209B41" w14:textId="77777777" w:rsidR="005209FC" w:rsidRPr="00D61BE6" w:rsidRDefault="005209FC" w:rsidP="00972E6E">
      <w:pPr>
        <w:pStyle w:val="ListParagraph"/>
      </w:pPr>
    </w:p>
    <w:p w14:paraId="06F0C26A" w14:textId="3669A787" w:rsidR="00A11AD7" w:rsidRPr="00D61BE6" w:rsidRDefault="00A11AD7" w:rsidP="00BB7D62">
      <w:pPr>
        <w:pStyle w:val="ListParagraph"/>
        <w:numPr>
          <w:ilvl w:val="0"/>
          <w:numId w:val="14"/>
        </w:numPr>
      </w:pPr>
      <w:r w:rsidRPr="008B46D8">
        <w:rPr>
          <w:b/>
        </w:rPr>
        <w:t>Schejter, A.</w:t>
      </w:r>
      <w:r w:rsidRPr="00D61BE6">
        <w:t xml:space="preserve"> (2008) ‘</w:t>
      </w:r>
      <w:r w:rsidRPr="00972E6E">
        <w:t xml:space="preserve">The Stranger that Dwelleth </w:t>
      </w:r>
      <w:proofErr w:type="gramStart"/>
      <w:r w:rsidRPr="00972E6E">
        <w:t>With</w:t>
      </w:r>
      <w:proofErr w:type="gramEnd"/>
      <w:r w:rsidRPr="00972E6E">
        <w:t xml:space="preserve"> You Shall Be Unto You as One Born Among You</w:t>
      </w:r>
      <w:r w:rsidR="001707A7">
        <w:t xml:space="preserve">’ </w:t>
      </w:r>
      <w:r w:rsidRPr="00D61BE6">
        <w:t xml:space="preserve">- Israeli Media Law and The Cultural Rights of the Palestinian Israeli Minority. </w:t>
      </w:r>
      <w:r w:rsidRPr="00122DDB">
        <w:rPr>
          <w:i/>
        </w:rPr>
        <w:t>Middle East Journal of Culture and Communication</w:t>
      </w:r>
      <w:r w:rsidRPr="00D61BE6">
        <w:t>, 1, 156-179.</w:t>
      </w:r>
      <w:r>
        <w:t xml:space="preserve"> </w:t>
      </w:r>
    </w:p>
    <w:p w14:paraId="5D5F2004" w14:textId="77777777" w:rsidR="00A11AD7" w:rsidRPr="00D61BE6" w:rsidRDefault="00A11AD7" w:rsidP="00A11AD7">
      <w:pPr>
        <w:pStyle w:val="ListParagraph"/>
      </w:pPr>
    </w:p>
    <w:p w14:paraId="255C2C8C" w14:textId="30AEAC76" w:rsidR="00A11AD7" w:rsidRDefault="00A11AD7" w:rsidP="00BB7D62">
      <w:pPr>
        <w:pStyle w:val="ListParagraph"/>
        <w:numPr>
          <w:ilvl w:val="0"/>
          <w:numId w:val="14"/>
        </w:numPr>
      </w:pPr>
      <w:r w:rsidRPr="008B46D8">
        <w:rPr>
          <w:b/>
        </w:rPr>
        <w:t>Schejter, A.</w:t>
      </w:r>
      <w:r w:rsidRPr="00B6183B">
        <w:rPr>
          <w:vertAlign w:val="superscript"/>
          <w:lang w:bidi="ar-SA"/>
        </w:rPr>
        <w:t xml:space="preserve"> </w:t>
      </w:r>
      <w:r w:rsidRPr="00D61BE6">
        <w:t>&amp; Davidson, R.</w:t>
      </w:r>
      <w:r w:rsidRPr="00B6183B">
        <w:rPr>
          <w:vertAlign w:val="superscript"/>
          <w:lang w:bidi="ar-SA"/>
        </w:rPr>
        <w:t xml:space="preserve"> </w:t>
      </w:r>
      <w:r w:rsidRPr="00D61BE6">
        <w:t xml:space="preserve">(2008) “. . . and money is the answer for all things”: The News Corp.—Dow Jones Merger and the Separation of Editorial </w:t>
      </w:r>
      <w:r w:rsidRPr="00D61BE6">
        <w:lastRenderedPageBreak/>
        <w:t xml:space="preserve">and Business Practices. </w:t>
      </w:r>
      <w:r w:rsidRPr="00122DDB">
        <w:rPr>
          <w:i/>
        </w:rPr>
        <w:t>International Journal of Communication</w:t>
      </w:r>
      <w:r w:rsidRPr="00D61BE6">
        <w:t xml:space="preserve">, </w:t>
      </w:r>
      <w:r w:rsidRPr="00972E6E">
        <w:t>2</w:t>
      </w:r>
      <w:r w:rsidRPr="00D61BE6">
        <w:t xml:space="preserve">, 515-542. (online at </w:t>
      </w:r>
      <w:hyperlink r:id="rId15" w:history="1">
        <w:r w:rsidRPr="00972E6E">
          <w:t>http://ijoc.org/ojs/index.php/ijoc/article/view/251/174</w:t>
        </w:r>
      </w:hyperlink>
      <w:r w:rsidRPr="00972E6E">
        <w:t xml:space="preserve">) </w:t>
      </w:r>
      <w:r>
        <w:t xml:space="preserve"> </w:t>
      </w:r>
    </w:p>
    <w:p w14:paraId="5C25AA55" w14:textId="77777777" w:rsidR="00A11AD7" w:rsidRPr="00D61BE6" w:rsidRDefault="00A11AD7" w:rsidP="00A11AD7"/>
    <w:p w14:paraId="2C0476EA" w14:textId="3D0FA870" w:rsidR="002D58B0" w:rsidRPr="00D61BE6" w:rsidRDefault="005209FC" w:rsidP="00BB7D62">
      <w:pPr>
        <w:pStyle w:val="ListParagraph"/>
        <w:numPr>
          <w:ilvl w:val="0"/>
          <w:numId w:val="14"/>
        </w:numPr>
      </w:pPr>
      <w:r w:rsidRPr="008B46D8">
        <w:rPr>
          <w:b/>
        </w:rPr>
        <w:t>Schejter, A.</w:t>
      </w:r>
      <w:r w:rsidR="00B6183B" w:rsidRPr="00B6183B">
        <w:rPr>
          <w:vertAlign w:val="superscript"/>
          <w:lang w:bidi="ar-SA"/>
        </w:rPr>
        <w:t xml:space="preserve"> </w:t>
      </w:r>
      <w:r w:rsidRPr="00D61BE6">
        <w:t>&amp; Yemini, M.</w:t>
      </w:r>
      <w:r w:rsidR="00B6183B" w:rsidRPr="00B6183B">
        <w:rPr>
          <w:vertAlign w:val="superscript"/>
          <w:lang w:bidi="ar-SA"/>
        </w:rPr>
        <w:t xml:space="preserve"> </w:t>
      </w:r>
      <w:r w:rsidRPr="00D61BE6">
        <w:t>(2009</w:t>
      </w:r>
      <w:proofErr w:type="gramStart"/>
      <w:r w:rsidRPr="00D61BE6">
        <w:t>)  “</w:t>
      </w:r>
      <w:proofErr w:type="gramEnd"/>
      <w:r w:rsidRPr="00D61BE6">
        <w:t xml:space="preserve">Eyes have they, but they see not”: Israeli election laws, freedom of expression, and the need for transparent speech. </w:t>
      </w:r>
      <w:hyperlink r:id="rId16" w:history="1">
        <w:r w:rsidRPr="00122DDB">
          <w:rPr>
            <w:i/>
          </w:rPr>
          <w:t>Communication Law and Policy</w:t>
        </w:r>
      </w:hyperlink>
      <w:r w:rsidRPr="00D61BE6">
        <w:t xml:space="preserve"> 14, 411-452</w:t>
      </w:r>
      <w:r w:rsidR="00C33B22">
        <w:t xml:space="preserve"> </w:t>
      </w:r>
    </w:p>
    <w:p w14:paraId="4252C866" w14:textId="77777777" w:rsidR="005209FC" w:rsidRPr="00D61BE6" w:rsidRDefault="005209FC" w:rsidP="00972E6E">
      <w:pPr>
        <w:pStyle w:val="ListParagraph"/>
      </w:pPr>
    </w:p>
    <w:p w14:paraId="7CDEBF47" w14:textId="5FCE556C" w:rsidR="002D58B0" w:rsidRPr="00972E6E" w:rsidRDefault="005209FC" w:rsidP="00CE58F9">
      <w:pPr>
        <w:pStyle w:val="ListParagraph"/>
        <w:numPr>
          <w:ilvl w:val="0"/>
          <w:numId w:val="14"/>
        </w:numPr>
      </w:pPr>
      <w:r w:rsidRPr="008B46D8">
        <w:rPr>
          <w:b/>
        </w:rPr>
        <w:t>Schejter, A.</w:t>
      </w:r>
      <w:r w:rsidR="00B6183B" w:rsidRPr="00B6183B">
        <w:rPr>
          <w:vertAlign w:val="superscript"/>
          <w:lang w:bidi="ar-SA"/>
        </w:rPr>
        <w:t xml:space="preserve"> </w:t>
      </w:r>
      <w:r w:rsidRPr="00D61BE6">
        <w:t xml:space="preserve">&amp; </w:t>
      </w:r>
      <w:proofErr w:type="spellStart"/>
      <w:r w:rsidRPr="00D61BE6">
        <w:t>Elavsky</w:t>
      </w:r>
      <w:proofErr w:type="spellEnd"/>
      <w:r w:rsidRPr="00D61BE6">
        <w:t>, C.M., (2009) “…and the children of Israel sang this song”: The Role of Israeli law and policy in the advancement of Israeli music</w:t>
      </w:r>
      <w:r w:rsidRPr="00122DDB">
        <w:rPr>
          <w:i/>
        </w:rPr>
        <w:t xml:space="preserve">. </w:t>
      </w:r>
      <w:hyperlink r:id="rId17" w:history="1">
        <w:r w:rsidRPr="00122DDB">
          <w:rPr>
            <w:i/>
          </w:rPr>
          <w:t>Min-Ad: Israel Studies in Musicology Online</w:t>
        </w:r>
      </w:hyperlink>
      <w:r w:rsidRPr="00D61BE6">
        <w:t xml:space="preserve"> 7(</w:t>
      </w:r>
      <w:r w:rsidR="008B46D8">
        <w:t>2</w:t>
      </w:r>
      <w:r w:rsidRPr="00D61BE6">
        <w:t xml:space="preserve">), 131-153 </w:t>
      </w:r>
      <w:hyperlink r:id="rId18" w:history="1">
        <w:r w:rsidRPr="00972E6E">
          <w:t>http://www.biu.ac.il/hu/mu/min-ad/</w:t>
        </w:r>
      </w:hyperlink>
    </w:p>
    <w:p w14:paraId="085CF8EA" w14:textId="77777777" w:rsidR="005209FC" w:rsidRPr="00D61BE6" w:rsidRDefault="005209FC" w:rsidP="00972E6E">
      <w:pPr>
        <w:pStyle w:val="ListParagraph"/>
      </w:pPr>
    </w:p>
    <w:p w14:paraId="71C5CEB2" w14:textId="667DA213" w:rsidR="002D58B0" w:rsidRPr="00D61BE6" w:rsidRDefault="005209FC" w:rsidP="00BB7D62">
      <w:pPr>
        <w:pStyle w:val="ListParagraph"/>
        <w:numPr>
          <w:ilvl w:val="0"/>
          <w:numId w:val="14"/>
        </w:numPr>
      </w:pPr>
      <w:r w:rsidRPr="008B46D8">
        <w:rPr>
          <w:b/>
        </w:rPr>
        <w:t>Schejter, A.</w:t>
      </w:r>
      <w:r w:rsidR="00B6183B" w:rsidRPr="00B6183B">
        <w:rPr>
          <w:vertAlign w:val="superscript"/>
          <w:lang w:bidi="ar-SA"/>
        </w:rPr>
        <w:t xml:space="preserve"> </w:t>
      </w:r>
      <w:r w:rsidRPr="00D61BE6">
        <w:t>&amp; Obar, J.</w:t>
      </w:r>
      <w:r w:rsidR="00B6183B" w:rsidRPr="00B6183B">
        <w:rPr>
          <w:vertAlign w:val="superscript"/>
          <w:lang w:bidi="ar-SA"/>
        </w:rPr>
        <w:t xml:space="preserve"> </w:t>
      </w:r>
      <w:r w:rsidRPr="00D61BE6">
        <w:t>(2009) “</w:t>
      </w:r>
      <w:r w:rsidRPr="00972E6E">
        <w:t xml:space="preserve">Tell it not in Harrisburg, Publish it not in the Streets of Tampa”: Framing, Media Ownership, and the Public Interest. </w:t>
      </w:r>
      <w:r w:rsidRPr="00122DDB">
        <w:rPr>
          <w:i/>
        </w:rPr>
        <w:t>Journalism Studies</w:t>
      </w:r>
      <w:r w:rsidRPr="00972E6E">
        <w:t>, 10(5), 577-593</w:t>
      </w:r>
      <w:r w:rsidR="00BB7D62">
        <w:t>.</w:t>
      </w:r>
    </w:p>
    <w:p w14:paraId="4C976A84" w14:textId="77777777" w:rsidR="005209FC" w:rsidRPr="00D61BE6" w:rsidRDefault="005209FC" w:rsidP="00972E6E">
      <w:pPr>
        <w:pStyle w:val="ListParagraph"/>
      </w:pPr>
    </w:p>
    <w:p w14:paraId="67DE1A80" w14:textId="2505A2EA" w:rsidR="00DB100C" w:rsidRPr="00972E6E" w:rsidRDefault="005209FC" w:rsidP="00BB7D62">
      <w:pPr>
        <w:pStyle w:val="ListParagraph"/>
        <w:numPr>
          <w:ilvl w:val="0"/>
          <w:numId w:val="14"/>
        </w:numPr>
      </w:pPr>
      <w:r w:rsidRPr="008B46D8">
        <w:rPr>
          <w:b/>
        </w:rPr>
        <w:t>Schejter, A.</w:t>
      </w:r>
      <w:r w:rsidRPr="00D61BE6">
        <w:t xml:space="preserve"> (2009) “</w:t>
      </w:r>
      <w:r w:rsidRPr="00972E6E">
        <w:t xml:space="preserve">From all my teachers I have grown wise, and from my students more than anyone else”: What lessons can the US learn from broadband policies in Europe? </w:t>
      </w:r>
      <w:r w:rsidRPr="00122DDB">
        <w:rPr>
          <w:i/>
        </w:rPr>
        <w:t>International Communication Gazette</w:t>
      </w:r>
      <w:r w:rsidRPr="00972E6E">
        <w:t xml:space="preserve">, 71(5), 429-445. </w:t>
      </w:r>
    </w:p>
    <w:p w14:paraId="4EAB8474" w14:textId="77777777" w:rsidR="005209FC" w:rsidRPr="00D61BE6" w:rsidRDefault="005209FC" w:rsidP="00A11AD7"/>
    <w:p w14:paraId="25053BD2" w14:textId="1C1438AA" w:rsidR="00A11AD7" w:rsidRPr="00D61BE6" w:rsidRDefault="00A11AD7" w:rsidP="00BB7D62">
      <w:pPr>
        <w:pStyle w:val="ListParagraph"/>
        <w:numPr>
          <w:ilvl w:val="0"/>
          <w:numId w:val="14"/>
        </w:numPr>
      </w:pPr>
      <w:r w:rsidRPr="008B46D8">
        <w:rPr>
          <w:b/>
        </w:rPr>
        <w:t>Schejter, A.</w:t>
      </w:r>
      <w:r w:rsidRPr="00D61BE6">
        <w:t xml:space="preserve">, </w:t>
      </w:r>
      <w:proofErr w:type="spellStart"/>
      <w:r w:rsidRPr="00D61BE6">
        <w:t>Serenko</w:t>
      </w:r>
      <w:proofErr w:type="spellEnd"/>
      <w:r w:rsidRPr="00D61BE6">
        <w:t xml:space="preserve">, A., </w:t>
      </w:r>
      <w:proofErr w:type="spellStart"/>
      <w:r w:rsidRPr="00D61BE6">
        <w:t>Turel</w:t>
      </w:r>
      <w:proofErr w:type="spellEnd"/>
      <w:r w:rsidRPr="00D61BE6">
        <w:t xml:space="preserve">, O., and </w:t>
      </w:r>
      <w:proofErr w:type="spellStart"/>
      <w:r w:rsidRPr="00D61BE6">
        <w:t>Zahaf</w:t>
      </w:r>
      <w:proofErr w:type="spellEnd"/>
      <w:r w:rsidRPr="00D61BE6">
        <w:t>, M.</w:t>
      </w:r>
      <w:r w:rsidRPr="00B6183B">
        <w:rPr>
          <w:vertAlign w:val="superscript"/>
          <w:lang w:bidi="ar-SA"/>
        </w:rPr>
        <w:t xml:space="preserve"> PI</w:t>
      </w:r>
      <w:r w:rsidRPr="00D61BE6">
        <w:t xml:space="preserve"> (2010) Policy implications of market segmentation as a determinant of fixed-mobile service substitution: What it means for carriers and policymakers. </w:t>
      </w:r>
      <w:hyperlink r:id="rId19" w:anchor="description" w:history="1">
        <w:r w:rsidRPr="00122DDB">
          <w:rPr>
            <w:i/>
          </w:rPr>
          <w:t>Telematics and Informatics</w:t>
        </w:r>
      </w:hyperlink>
      <w:r w:rsidRPr="00D61BE6">
        <w:t xml:space="preserve"> 27, 90-102</w:t>
      </w:r>
      <w:r w:rsidR="00BB7D62">
        <w:t>.</w:t>
      </w:r>
    </w:p>
    <w:p w14:paraId="54D4AD6C" w14:textId="77777777" w:rsidR="00A11AD7" w:rsidRDefault="00A11AD7" w:rsidP="00A11AD7"/>
    <w:p w14:paraId="7E0DE2AB" w14:textId="5C385C2D" w:rsidR="00A11AD7" w:rsidRPr="00972E6E" w:rsidRDefault="00A11AD7" w:rsidP="00BB7D62">
      <w:pPr>
        <w:pStyle w:val="ListParagraph"/>
        <w:numPr>
          <w:ilvl w:val="0"/>
          <w:numId w:val="14"/>
        </w:numPr>
      </w:pPr>
      <w:r w:rsidRPr="00D61BE6">
        <w:t>Obar, J.</w:t>
      </w:r>
      <w:r w:rsidRPr="00B6183B">
        <w:rPr>
          <w:vertAlign w:val="superscript"/>
          <w:lang w:bidi="ar-SA"/>
        </w:rPr>
        <w:t xml:space="preserve"> </w:t>
      </w:r>
      <w:r w:rsidRPr="00D61BE6">
        <w:t xml:space="preserve">&amp; </w:t>
      </w:r>
      <w:r w:rsidRPr="00A11AD7">
        <w:rPr>
          <w:b/>
        </w:rPr>
        <w:t>Schejter, A.</w:t>
      </w:r>
      <w:r w:rsidRPr="00B6183B">
        <w:rPr>
          <w:vertAlign w:val="superscript"/>
          <w:lang w:bidi="ar-SA"/>
        </w:rPr>
        <w:t xml:space="preserve"> </w:t>
      </w:r>
      <w:r w:rsidRPr="00D61BE6">
        <w:t xml:space="preserve">(2010) Inclusion or Illusion: An analysis of the FCC’s public hearings on media ownership 2006-2007. </w:t>
      </w:r>
      <w:r w:rsidRPr="00122DDB">
        <w:rPr>
          <w:i/>
        </w:rPr>
        <w:t>Journal of Broadcasting and Electronic Media</w:t>
      </w:r>
      <w:r w:rsidRPr="00D61BE6">
        <w:t>, 54(2), 212-227</w:t>
      </w:r>
      <w:r w:rsidR="00BB7D62">
        <w:t>.</w:t>
      </w:r>
    </w:p>
    <w:p w14:paraId="75BDC389" w14:textId="77777777" w:rsidR="005209FC" w:rsidRPr="00972E6E" w:rsidRDefault="005209FC" w:rsidP="00A11AD7"/>
    <w:p w14:paraId="0C036412" w14:textId="5CB4EAB5" w:rsidR="00A11AD7" w:rsidRDefault="00A11AD7" w:rsidP="00BB7D62">
      <w:pPr>
        <w:pStyle w:val="ListParagraph"/>
        <w:numPr>
          <w:ilvl w:val="0"/>
          <w:numId w:val="14"/>
        </w:numPr>
      </w:pPr>
      <w:r w:rsidRPr="00D61BE6">
        <w:t>Davidson, R.</w:t>
      </w:r>
      <w:r w:rsidRPr="00B6183B">
        <w:rPr>
          <w:vertAlign w:val="superscript"/>
          <w:lang w:bidi="ar-SA"/>
        </w:rPr>
        <w:t xml:space="preserve"> </w:t>
      </w:r>
      <w:r w:rsidRPr="00D61BE6">
        <w:t xml:space="preserve">&amp; </w:t>
      </w:r>
      <w:r w:rsidRPr="00A11AD7">
        <w:rPr>
          <w:b/>
        </w:rPr>
        <w:t>Schejter, A.</w:t>
      </w:r>
      <w:r w:rsidRPr="00B6183B">
        <w:rPr>
          <w:vertAlign w:val="superscript"/>
          <w:lang w:bidi="ar-SA"/>
        </w:rPr>
        <w:t xml:space="preserve"> </w:t>
      </w:r>
      <w:r w:rsidRPr="00D61BE6">
        <w:t xml:space="preserve">(2011). “Their deeds are the deeds of </w:t>
      </w:r>
      <w:proofErr w:type="spellStart"/>
      <w:r w:rsidRPr="00D61BE6">
        <w:t>Zimri</w:t>
      </w:r>
      <w:proofErr w:type="spellEnd"/>
      <w:r w:rsidRPr="00D61BE6">
        <w:t xml:space="preserve">; but they expect a reward like Phineas”: Neoliberal and multicultural discourses in the development of Israeli DTT policy. </w:t>
      </w:r>
      <w:r w:rsidRPr="00BE04A8">
        <w:rPr>
          <w:i/>
        </w:rPr>
        <w:t>Communication, Culture and Critique</w:t>
      </w:r>
      <w:r w:rsidRPr="00D61BE6">
        <w:t>, 4, 1-22</w:t>
      </w:r>
      <w:r>
        <w:t xml:space="preserve"> </w:t>
      </w:r>
    </w:p>
    <w:p w14:paraId="7922BF68" w14:textId="77777777" w:rsidR="00A11AD7" w:rsidRPr="00D61BE6" w:rsidRDefault="00A11AD7" w:rsidP="00A11AD7">
      <w:pPr>
        <w:pStyle w:val="ListParagraph"/>
      </w:pPr>
    </w:p>
    <w:p w14:paraId="4515F3D0" w14:textId="108294EA" w:rsidR="00A11AD7" w:rsidRPr="00972E6E" w:rsidRDefault="00A11AD7" w:rsidP="00BB7D62">
      <w:pPr>
        <w:pStyle w:val="ListParagraph"/>
        <w:numPr>
          <w:ilvl w:val="0"/>
          <w:numId w:val="14"/>
        </w:numPr>
      </w:pPr>
      <w:r w:rsidRPr="0019735C">
        <w:t xml:space="preserve">Connolly-Ahern, C., </w:t>
      </w:r>
      <w:r w:rsidRPr="00A11AD7">
        <w:rPr>
          <w:b/>
        </w:rPr>
        <w:t>Schejter, A.</w:t>
      </w:r>
      <w:r w:rsidRPr="00B6183B">
        <w:rPr>
          <w:vertAlign w:val="superscript"/>
          <w:lang w:bidi="ar-SA"/>
        </w:rPr>
        <w:t xml:space="preserve"> </w:t>
      </w:r>
      <w:r w:rsidRPr="0019735C">
        <w:t>&amp; Obar, J.</w:t>
      </w:r>
      <w:r w:rsidRPr="00B6183B">
        <w:rPr>
          <w:vertAlign w:val="superscript"/>
          <w:lang w:bidi="ar-SA"/>
        </w:rPr>
        <w:t xml:space="preserve"> </w:t>
      </w:r>
      <w:r>
        <w:rPr>
          <w:vertAlign w:val="superscript"/>
          <w:lang w:bidi="ar-SA"/>
        </w:rPr>
        <w:t>S</w:t>
      </w:r>
      <w:r w:rsidRPr="0019735C">
        <w:t xml:space="preserve"> (2012). </w:t>
      </w:r>
      <w:r w:rsidRPr="00972E6E">
        <w:t xml:space="preserve">The poor man’s lamb revisited? Assessing the state of LPFM at its 10th anniversary. </w:t>
      </w:r>
      <w:r w:rsidRPr="00BE04A8">
        <w:rPr>
          <w:i/>
        </w:rPr>
        <w:t>The Communication Review</w:t>
      </w:r>
      <w:r w:rsidRPr="00972E6E">
        <w:t xml:space="preserve">, </w:t>
      </w:r>
      <w:r w:rsidRPr="00BE04A8">
        <w:rPr>
          <w:i/>
        </w:rPr>
        <w:t>15</w:t>
      </w:r>
      <w:r w:rsidRPr="00972E6E">
        <w:t>(1), 21-44</w:t>
      </w:r>
    </w:p>
    <w:p w14:paraId="7637564A" w14:textId="77777777" w:rsidR="00A11AD7" w:rsidRPr="00972E6E" w:rsidRDefault="00A11AD7" w:rsidP="00A11AD7">
      <w:pPr>
        <w:pStyle w:val="ListParagraph"/>
      </w:pPr>
    </w:p>
    <w:p w14:paraId="43F64C05" w14:textId="6D94FE4A" w:rsidR="00A11AD7" w:rsidRPr="0019735C" w:rsidRDefault="00A11AD7" w:rsidP="00BB7D62">
      <w:pPr>
        <w:pStyle w:val="ListParagraph"/>
        <w:numPr>
          <w:ilvl w:val="0"/>
          <w:numId w:val="14"/>
        </w:numPr>
      </w:pPr>
      <w:r w:rsidRPr="00A11AD7">
        <w:rPr>
          <w:b/>
        </w:rPr>
        <w:t>Schejter, A.</w:t>
      </w:r>
      <w:r w:rsidRPr="00B6183B">
        <w:rPr>
          <w:vertAlign w:val="superscript"/>
          <w:lang w:bidi="ar-SA"/>
        </w:rPr>
        <w:t xml:space="preserve"> </w:t>
      </w:r>
      <w:r w:rsidRPr="0019735C">
        <w:t>&amp; Tirosh, N.</w:t>
      </w:r>
      <w:r w:rsidRPr="00B6183B">
        <w:rPr>
          <w:vertAlign w:val="superscript"/>
          <w:lang w:bidi="ar-SA"/>
        </w:rPr>
        <w:t xml:space="preserve"> </w:t>
      </w:r>
      <w:r w:rsidRPr="0019735C">
        <w:t>(2012). Social media new and old in the Al</w:t>
      </w:r>
      <w:proofErr w:type="gramStart"/>
      <w:r w:rsidRPr="0019735C">
        <w:t>-‘</w:t>
      </w:r>
      <w:proofErr w:type="spellStart"/>
      <w:proofErr w:type="gramEnd"/>
      <w:r w:rsidRPr="0019735C">
        <w:t>Arakeeb</w:t>
      </w:r>
      <w:proofErr w:type="spellEnd"/>
      <w:r w:rsidRPr="0019735C">
        <w:t xml:space="preserve"> conflict – a case study. </w:t>
      </w:r>
      <w:r w:rsidRPr="00BE04A8">
        <w:rPr>
          <w:i/>
        </w:rPr>
        <w:t>The Information Society</w:t>
      </w:r>
      <w:r w:rsidR="00BB7D62">
        <w:t>, 28, 304-315</w:t>
      </w:r>
    </w:p>
    <w:p w14:paraId="5ACF2E76" w14:textId="77777777" w:rsidR="00A11AD7" w:rsidRPr="0019735C" w:rsidRDefault="00A11AD7" w:rsidP="00A11AD7">
      <w:pPr>
        <w:pStyle w:val="ListParagraph"/>
      </w:pPr>
    </w:p>
    <w:p w14:paraId="59364C1E" w14:textId="6FF1C8F3" w:rsidR="00CE58F9" w:rsidRDefault="00CE58F9" w:rsidP="00BB7D62">
      <w:pPr>
        <w:pStyle w:val="ListParagraph"/>
        <w:numPr>
          <w:ilvl w:val="0"/>
          <w:numId w:val="14"/>
        </w:numPr>
      </w:pPr>
      <w:r w:rsidRPr="00A11AD7">
        <w:rPr>
          <w:b/>
        </w:rPr>
        <w:t>Schejter, A.</w:t>
      </w:r>
      <w:r w:rsidRPr="00B6183B">
        <w:rPr>
          <w:vertAlign w:val="superscript"/>
          <w:lang w:bidi="ar-SA"/>
        </w:rPr>
        <w:t xml:space="preserve"> </w:t>
      </w:r>
      <w:r w:rsidRPr="0019735C">
        <w:t>&amp; Cohen, A.</w:t>
      </w:r>
      <w:r w:rsidRPr="00B6183B">
        <w:rPr>
          <w:vertAlign w:val="superscript"/>
          <w:lang w:bidi="ar-SA"/>
        </w:rPr>
        <w:t xml:space="preserve"> </w:t>
      </w:r>
      <w:r w:rsidRPr="0019735C">
        <w:t xml:space="preserve">(2013). Mobile Phone Usage as an Indicator of Solidarity: Israelis at War in 2006 and 2009. </w:t>
      </w:r>
      <w:r w:rsidRPr="00BE04A8">
        <w:rPr>
          <w:i/>
        </w:rPr>
        <w:t>Mobile Media &amp; Communication</w:t>
      </w:r>
      <w:r w:rsidRPr="0019735C">
        <w:t xml:space="preserve">, </w:t>
      </w:r>
      <w:r w:rsidRPr="00972E6E">
        <w:t>1</w:t>
      </w:r>
      <w:r w:rsidRPr="0019735C">
        <w:t>(2), 174-195</w:t>
      </w:r>
    </w:p>
    <w:p w14:paraId="13130048" w14:textId="77777777" w:rsidR="00CE58F9" w:rsidRPr="0019735C" w:rsidRDefault="00CE58F9" w:rsidP="00CE58F9">
      <w:pPr>
        <w:pStyle w:val="ListParagraph"/>
      </w:pPr>
    </w:p>
    <w:p w14:paraId="5AFE746A" w14:textId="7ED8FF70" w:rsidR="00CE58F9" w:rsidRDefault="00CE58F9" w:rsidP="00BB7D62">
      <w:pPr>
        <w:pStyle w:val="ListParagraph"/>
        <w:numPr>
          <w:ilvl w:val="0"/>
          <w:numId w:val="14"/>
        </w:numPr>
        <w:rPr>
          <w:lang w:bidi="ar-SA"/>
        </w:rPr>
      </w:pPr>
      <w:r w:rsidRPr="00A11AD7">
        <w:rPr>
          <w:b/>
        </w:rPr>
        <w:t>Schejter, A.</w:t>
      </w:r>
      <w:r w:rsidRPr="00A11AD7">
        <w:rPr>
          <w:b/>
          <w:vertAlign w:val="superscript"/>
          <w:lang w:bidi="ar-SA"/>
        </w:rPr>
        <w:t xml:space="preserve"> </w:t>
      </w:r>
      <w:r w:rsidRPr="0062634B">
        <w:t>&amp; Tirosh, N.</w:t>
      </w:r>
      <w:r w:rsidRPr="00B6183B">
        <w:rPr>
          <w:vertAlign w:val="superscript"/>
          <w:lang w:bidi="ar-SA"/>
        </w:rPr>
        <w:t xml:space="preserve"> </w:t>
      </w:r>
      <w:r w:rsidRPr="0062634B">
        <w:t>(</w:t>
      </w:r>
      <w:r>
        <w:t>2015</w:t>
      </w:r>
      <w:r w:rsidRPr="0062634B">
        <w:t xml:space="preserve">). </w:t>
      </w:r>
      <w:r w:rsidRPr="0062634B">
        <w:rPr>
          <w:lang w:bidi="ar-SA"/>
        </w:rPr>
        <w:t>“Wha</w:t>
      </w:r>
      <w:r>
        <w:rPr>
          <w:lang w:bidi="ar-SA"/>
        </w:rPr>
        <w:t>t is wrong cannot be made right</w:t>
      </w:r>
      <w:r w:rsidRPr="0062634B">
        <w:rPr>
          <w:lang w:bidi="ar-SA"/>
        </w:rPr>
        <w:t xml:space="preserve">”? – Why has media reform been sidelined in the debate over “social justice” in Israel. </w:t>
      </w:r>
      <w:r w:rsidRPr="00B6183B">
        <w:rPr>
          <w:i/>
          <w:lang w:bidi="ar-SA"/>
        </w:rPr>
        <w:t>Critical Studies in Media Communication</w:t>
      </w:r>
      <w:r w:rsidR="006B6085">
        <w:rPr>
          <w:i/>
          <w:lang w:bidi="ar-SA"/>
        </w:rPr>
        <w:t xml:space="preserve"> 32</w:t>
      </w:r>
      <w:r w:rsidR="006B6085">
        <w:rPr>
          <w:lang w:bidi="ar-SA"/>
        </w:rPr>
        <w:t xml:space="preserve"> (1), 16-32</w:t>
      </w:r>
    </w:p>
    <w:p w14:paraId="6EC4F16E" w14:textId="77777777" w:rsidR="00FE77CF" w:rsidRDefault="00FE77CF" w:rsidP="00FE77CF"/>
    <w:p w14:paraId="146EEA85" w14:textId="650A2253" w:rsidR="00FE77CF" w:rsidRDefault="00FE77CF" w:rsidP="00FE77CF">
      <w:pPr>
        <w:pStyle w:val="ListParagraph"/>
        <w:rPr>
          <w:rtl/>
          <w:lang w:bidi="ar-SA"/>
        </w:rPr>
      </w:pPr>
      <w:r w:rsidRPr="00FE77CF">
        <w:rPr>
          <w:u w:val="single"/>
          <w:lang w:bidi="ar-SA"/>
        </w:rPr>
        <w:lastRenderedPageBreak/>
        <w:t>Reprinted in</w:t>
      </w:r>
      <w:r>
        <w:rPr>
          <w:lang w:bidi="ar-SA"/>
        </w:rPr>
        <w:t xml:space="preserve">: </w:t>
      </w:r>
      <w:proofErr w:type="spellStart"/>
      <w:r>
        <w:rPr>
          <w:lang w:bidi="ar-SA"/>
        </w:rPr>
        <w:t>Decherney</w:t>
      </w:r>
      <w:proofErr w:type="spellEnd"/>
      <w:r>
        <w:rPr>
          <w:lang w:bidi="ar-SA"/>
        </w:rPr>
        <w:t xml:space="preserve">, P. &amp; Pickard, V. (eds) (2015). </w:t>
      </w:r>
      <w:r>
        <w:rPr>
          <w:i/>
          <w:lang w:bidi="ar-SA"/>
        </w:rPr>
        <w:t>The future of Internet policy</w:t>
      </w:r>
      <w:r>
        <w:rPr>
          <w:lang w:bidi="ar-SA"/>
        </w:rPr>
        <w:t>. Abingdon, UK: Routledge (pp. 112-128)</w:t>
      </w:r>
    </w:p>
    <w:p w14:paraId="50D3A677" w14:textId="62A5F4AD" w:rsidR="00BC0D9B" w:rsidRDefault="00BC0D9B" w:rsidP="00FE77CF">
      <w:pPr>
        <w:pStyle w:val="ListParagraph"/>
      </w:pPr>
    </w:p>
    <w:p w14:paraId="13A87BB3" w14:textId="349D65D0" w:rsidR="00BC0D9B" w:rsidRPr="0062634B" w:rsidRDefault="00BC0D9B" w:rsidP="00FE77CF">
      <w:pPr>
        <w:pStyle w:val="ListParagraph"/>
      </w:pPr>
      <w:r w:rsidRPr="00BC0D9B">
        <w:rPr>
          <w:u w:val="single"/>
        </w:rPr>
        <w:t>Translated, updated, edited and published as</w:t>
      </w:r>
      <w:r>
        <w:t xml:space="preserve">: </w:t>
      </w:r>
      <w:r>
        <w:rPr>
          <w:b/>
          <w:bCs/>
        </w:rPr>
        <w:t xml:space="preserve">Schejter, A. </w:t>
      </w:r>
      <w:r>
        <w:t xml:space="preserve">&amp; Tirosh, N. (forthcoming). Reform, social media and social justice. In: A. </w:t>
      </w:r>
      <w:proofErr w:type="spellStart"/>
      <w:r>
        <w:t>Avigur-Eshel</w:t>
      </w:r>
      <w:proofErr w:type="spellEnd"/>
      <w:r>
        <w:t xml:space="preserve"> &amp; Y. </w:t>
      </w:r>
      <w:proofErr w:type="spellStart"/>
      <w:r>
        <w:t>Berkovich</w:t>
      </w:r>
      <w:proofErr w:type="spellEnd"/>
      <w:r>
        <w:t xml:space="preserve"> (eds.) </w:t>
      </w:r>
      <w:r>
        <w:rPr>
          <w:i/>
          <w:iCs/>
        </w:rPr>
        <w:t>Public policy in the information age</w:t>
      </w:r>
      <w:r>
        <w:t xml:space="preserve">. Jerusalem: </w:t>
      </w:r>
      <w:proofErr w:type="spellStart"/>
      <w:r>
        <w:t>Academon</w:t>
      </w:r>
      <w:proofErr w:type="spellEnd"/>
      <w:r>
        <w:t xml:space="preserve"> [in Hebrew]</w:t>
      </w:r>
    </w:p>
    <w:p w14:paraId="7E27B6F8" w14:textId="77777777" w:rsidR="005209FC" w:rsidRPr="00D61BE6" w:rsidRDefault="005209FC" w:rsidP="00972E6E">
      <w:pPr>
        <w:pStyle w:val="ListParagraph"/>
      </w:pPr>
    </w:p>
    <w:p w14:paraId="54A3534F" w14:textId="52B80BA1" w:rsidR="00CE58F9" w:rsidRDefault="00CE58F9" w:rsidP="00BB7D62">
      <w:pPr>
        <w:pStyle w:val="ListParagraph"/>
        <w:numPr>
          <w:ilvl w:val="0"/>
          <w:numId w:val="14"/>
        </w:numPr>
        <w:rPr>
          <w:lang w:bidi="ar-SA"/>
        </w:rPr>
      </w:pPr>
      <w:r w:rsidRPr="00A11AD7">
        <w:rPr>
          <w:b/>
          <w:lang w:bidi="ar-SA"/>
        </w:rPr>
        <w:t>Schejter, A.</w:t>
      </w:r>
      <w:r w:rsidRPr="002C02E6">
        <w:rPr>
          <w:lang w:bidi="ar-SA"/>
        </w:rPr>
        <w:t xml:space="preserve"> &amp; Yemini, M.</w:t>
      </w:r>
      <w:r w:rsidRPr="00B6183B">
        <w:rPr>
          <w:vertAlign w:val="superscript"/>
          <w:lang w:bidi="ar-SA"/>
        </w:rPr>
        <w:t xml:space="preserve"> </w:t>
      </w:r>
      <w:r w:rsidRPr="002C02E6">
        <w:rPr>
          <w:lang w:bidi="ar-SA"/>
        </w:rPr>
        <w:t>(</w:t>
      </w:r>
      <w:r>
        <w:rPr>
          <w:lang w:bidi="ar-SA"/>
        </w:rPr>
        <w:t>2015</w:t>
      </w:r>
      <w:r w:rsidRPr="002C02E6">
        <w:rPr>
          <w:lang w:bidi="ar-SA"/>
        </w:rPr>
        <w:t>). "a time to scatter st</w:t>
      </w:r>
      <w:r w:rsidR="0005231C">
        <w:rPr>
          <w:lang w:bidi="ar-SA"/>
        </w:rPr>
        <w:t>ones and a time to gather them"</w:t>
      </w:r>
      <w:r w:rsidRPr="002C02E6">
        <w:rPr>
          <w:lang w:bidi="ar-SA"/>
        </w:rPr>
        <w:t xml:space="preserve">: media and telecommunications ownership trends in Israel 1984-2013. </w:t>
      </w:r>
      <w:r w:rsidRPr="00B6183B">
        <w:rPr>
          <w:i/>
          <w:lang w:bidi="ar-SA"/>
        </w:rPr>
        <w:t>Telecommunications Policy</w:t>
      </w:r>
      <w:r w:rsidR="00C24845">
        <w:rPr>
          <w:i/>
          <w:lang w:bidi="ar-SA"/>
        </w:rPr>
        <w:t xml:space="preserve"> 39</w:t>
      </w:r>
      <w:r w:rsidR="00C24845">
        <w:rPr>
          <w:lang w:bidi="ar-SA"/>
        </w:rPr>
        <w:t>, 112-126</w:t>
      </w:r>
      <w:r w:rsidRPr="002C02E6">
        <w:rPr>
          <w:lang w:bidi="ar-SA"/>
        </w:rPr>
        <w:t>.</w:t>
      </w:r>
      <w:r>
        <w:rPr>
          <w:lang w:bidi="ar-SA"/>
        </w:rPr>
        <w:t xml:space="preserve"> </w:t>
      </w:r>
    </w:p>
    <w:p w14:paraId="18BFEA6C" w14:textId="77777777" w:rsidR="00CE58F9" w:rsidRDefault="00CE58F9" w:rsidP="00CE58F9"/>
    <w:p w14:paraId="75DBE6AB" w14:textId="54B2940A" w:rsidR="0005231C" w:rsidRDefault="00CE58F9" w:rsidP="00EE1336">
      <w:pPr>
        <w:pStyle w:val="ListParagraph"/>
        <w:numPr>
          <w:ilvl w:val="0"/>
          <w:numId w:val="14"/>
        </w:numPr>
        <w:rPr>
          <w:lang w:bidi="ar-SA"/>
        </w:rPr>
      </w:pPr>
      <w:r>
        <w:rPr>
          <w:lang w:bidi="ar-SA"/>
        </w:rPr>
        <w:t>Tirosh, N.</w:t>
      </w:r>
      <w:r w:rsidRPr="00BB7D62">
        <w:rPr>
          <w:vertAlign w:val="superscript"/>
          <w:lang w:bidi="ar-SA"/>
        </w:rPr>
        <w:t xml:space="preserve"> </w:t>
      </w:r>
      <w:r>
        <w:rPr>
          <w:lang w:bidi="ar-SA"/>
        </w:rPr>
        <w:t xml:space="preserve">&amp; </w:t>
      </w:r>
      <w:r w:rsidRPr="00BB7D62">
        <w:rPr>
          <w:b/>
          <w:lang w:bidi="ar-SA"/>
        </w:rPr>
        <w:t>Schejter, A.</w:t>
      </w:r>
      <w:r w:rsidRPr="00BB7D62">
        <w:rPr>
          <w:vertAlign w:val="superscript"/>
          <w:lang w:bidi="ar-SA"/>
        </w:rPr>
        <w:t xml:space="preserve"> </w:t>
      </w:r>
      <w:r>
        <w:rPr>
          <w:lang w:bidi="ar-SA"/>
        </w:rPr>
        <w:t xml:space="preserve">(2015). </w:t>
      </w:r>
      <w:r>
        <w:t>'</w:t>
      </w:r>
      <w:r w:rsidRPr="00BB7D62">
        <w:rPr>
          <w:color w:val="000000"/>
          <w:shd w:val="clear" w:color="auto" w:fill="FFFFFF"/>
        </w:rPr>
        <w:t xml:space="preserve">I will perpetuate your memory through all generations': </w:t>
      </w:r>
      <w:r w:rsidRPr="00501473">
        <w:t>Institutionalization of Collective Memory by Law</w:t>
      </w:r>
      <w:r>
        <w:t xml:space="preserve"> in</w:t>
      </w:r>
      <w:r w:rsidRPr="00501473">
        <w:t xml:space="preserve"> Israel</w:t>
      </w:r>
      <w:r>
        <w:t xml:space="preserve">. </w:t>
      </w:r>
      <w:r w:rsidRPr="00BB7D62">
        <w:rPr>
          <w:i/>
        </w:rPr>
        <w:t>International Journal of Media and Cultural Politics</w:t>
      </w:r>
      <w:r w:rsidR="0005231C" w:rsidRPr="00BB7D62">
        <w:rPr>
          <w:i/>
        </w:rPr>
        <w:t xml:space="preserve"> 11(1</w:t>
      </w:r>
      <w:r w:rsidR="0005231C" w:rsidRPr="00BB7D62">
        <w:rPr>
          <w:iCs/>
        </w:rPr>
        <w:t>), 21-35</w:t>
      </w:r>
      <w:r w:rsidR="00BB7D62">
        <w:t>.</w:t>
      </w:r>
    </w:p>
    <w:p w14:paraId="6FD1FF7C" w14:textId="77777777" w:rsidR="00BB7D62" w:rsidRDefault="00BB7D62" w:rsidP="00BB7D62"/>
    <w:p w14:paraId="102D3465" w14:textId="3CFAA7DD" w:rsidR="0005231C" w:rsidRDefault="0005231C" w:rsidP="00BB7D62">
      <w:pPr>
        <w:pStyle w:val="ListParagraph"/>
        <w:numPr>
          <w:ilvl w:val="0"/>
          <w:numId w:val="14"/>
        </w:numPr>
        <w:rPr>
          <w:lang w:bidi="ar-SA"/>
        </w:rPr>
      </w:pPr>
      <w:r w:rsidRPr="0005231C">
        <w:rPr>
          <w:b/>
          <w:lang w:bidi="ar-SA"/>
        </w:rPr>
        <w:t>Schejter, A.</w:t>
      </w:r>
      <w:r w:rsidRPr="0005231C">
        <w:rPr>
          <w:vertAlign w:val="superscript"/>
          <w:lang w:bidi="ar-SA"/>
        </w:rPr>
        <w:t xml:space="preserve"> </w:t>
      </w:r>
      <w:r w:rsidRPr="0005231C">
        <w:rPr>
          <w:szCs w:val="20"/>
        </w:rPr>
        <w:t>&amp; Tirosh, N.</w:t>
      </w:r>
      <w:r w:rsidRPr="0005231C">
        <w:rPr>
          <w:vertAlign w:val="superscript"/>
          <w:lang w:bidi="ar-SA"/>
        </w:rPr>
        <w:t xml:space="preserve"> </w:t>
      </w:r>
      <w:r w:rsidRPr="0005231C">
        <w:rPr>
          <w:szCs w:val="20"/>
        </w:rPr>
        <w:t xml:space="preserve">(2015) “seek the meek, seek the just”: Social media and social justice. </w:t>
      </w:r>
      <w:r w:rsidRPr="0005231C">
        <w:rPr>
          <w:i/>
          <w:szCs w:val="20"/>
        </w:rPr>
        <w:t>Telecommunications Policy</w:t>
      </w:r>
      <w:r w:rsidR="00970C5A">
        <w:rPr>
          <w:i/>
          <w:szCs w:val="20"/>
        </w:rPr>
        <w:t xml:space="preserve"> 39</w:t>
      </w:r>
      <w:r w:rsidR="00970C5A">
        <w:rPr>
          <w:szCs w:val="20"/>
        </w:rPr>
        <w:t>, 796-803</w:t>
      </w:r>
      <w:r w:rsidR="00BB7D62">
        <w:rPr>
          <w:szCs w:val="20"/>
        </w:rPr>
        <w:t>.</w:t>
      </w:r>
      <w:r w:rsidR="00970C5A">
        <w:rPr>
          <w:szCs w:val="20"/>
        </w:rPr>
        <w:t xml:space="preserve"> </w:t>
      </w:r>
    </w:p>
    <w:p w14:paraId="313FCD5A" w14:textId="77777777" w:rsidR="00161956" w:rsidRDefault="00161956" w:rsidP="00161956"/>
    <w:p w14:paraId="77B5B42F" w14:textId="3FA3BF18" w:rsidR="00161956" w:rsidRDefault="00073D95" w:rsidP="00EE1336">
      <w:pPr>
        <w:pStyle w:val="ListParagraph"/>
        <w:widowControl w:val="0"/>
        <w:numPr>
          <w:ilvl w:val="0"/>
          <w:numId w:val="14"/>
        </w:numPr>
        <w:autoSpaceDE w:val="0"/>
        <w:autoSpaceDN w:val="0"/>
        <w:adjustRightInd w:val="0"/>
        <w:rPr>
          <w:lang w:bidi="ar-SA"/>
        </w:rPr>
      </w:pPr>
      <w:r>
        <w:rPr>
          <w:b/>
          <w:lang w:bidi="ar-SA"/>
        </w:rPr>
        <w:t>Schejter,</w:t>
      </w:r>
      <w:r w:rsidR="00161956">
        <w:rPr>
          <w:b/>
          <w:lang w:bidi="ar-SA"/>
        </w:rPr>
        <w:t xml:space="preserve"> </w:t>
      </w:r>
      <w:r w:rsidR="00161956" w:rsidRPr="00161956">
        <w:rPr>
          <w:b/>
          <w:lang w:bidi="ar-SA"/>
        </w:rPr>
        <w:t>A.</w:t>
      </w:r>
      <w:r w:rsidR="00161956" w:rsidRPr="00161956">
        <w:rPr>
          <w:lang w:bidi="ar-SA"/>
        </w:rPr>
        <w:t xml:space="preserve"> &amp; Tirosh, N. (2016) Audiovisual regulation transition in Israel: A view from within. </w:t>
      </w:r>
      <w:r w:rsidR="00161956" w:rsidRPr="00161956">
        <w:rPr>
          <w:i/>
          <w:lang w:bidi="ar-SA"/>
        </w:rPr>
        <w:t>International Journal of Digital Television 7</w:t>
      </w:r>
      <w:r w:rsidR="00CD085E">
        <w:rPr>
          <w:lang w:bidi="ar-SA"/>
        </w:rPr>
        <w:t xml:space="preserve">(1), </w:t>
      </w:r>
      <w:r w:rsidR="00CD085E">
        <w:t>39-63.</w:t>
      </w:r>
    </w:p>
    <w:p w14:paraId="324160EF" w14:textId="77777777" w:rsidR="004067F1" w:rsidRDefault="004067F1" w:rsidP="004067F1">
      <w:pPr>
        <w:widowControl w:val="0"/>
        <w:autoSpaceDE w:val="0"/>
        <w:autoSpaceDN w:val="0"/>
        <w:adjustRightInd w:val="0"/>
      </w:pPr>
    </w:p>
    <w:p w14:paraId="7F1DA039" w14:textId="4770680C" w:rsidR="00A17624" w:rsidRPr="00EE6130" w:rsidRDefault="004067F1" w:rsidP="00AD3643">
      <w:pPr>
        <w:pStyle w:val="ListParagraph"/>
        <w:widowControl w:val="0"/>
        <w:numPr>
          <w:ilvl w:val="0"/>
          <w:numId w:val="14"/>
        </w:numPr>
        <w:autoSpaceDE w:val="0"/>
        <w:autoSpaceDN w:val="0"/>
        <w:adjustRightInd w:val="0"/>
        <w:rPr>
          <w:lang w:bidi="ar-SA"/>
        </w:rPr>
      </w:pPr>
      <w:r w:rsidRPr="004067F1">
        <w:rPr>
          <w:lang w:bidi="ar-SA"/>
        </w:rPr>
        <w:t>Tirosh, N.</w:t>
      </w:r>
      <w:r w:rsidRPr="004067F1">
        <w:rPr>
          <w:vertAlign w:val="superscript"/>
          <w:lang w:bidi="ar-SA"/>
        </w:rPr>
        <w:t xml:space="preserve"> </w:t>
      </w:r>
      <w:r>
        <w:rPr>
          <w:b/>
          <w:bCs/>
          <w:lang w:bidi="ar-SA"/>
        </w:rPr>
        <w:t xml:space="preserve">&amp; Schejter A. </w:t>
      </w:r>
      <w:r>
        <w:rPr>
          <w:szCs w:val="20"/>
        </w:rPr>
        <w:t>(</w:t>
      </w:r>
      <w:r w:rsidR="00BC04B1">
        <w:rPr>
          <w:szCs w:val="20"/>
        </w:rPr>
        <w:t>2017</w:t>
      </w:r>
      <w:r>
        <w:rPr>
          <w:szCs w:val="20"/>
        </w:rPr>
        <w:t>) “</w:t>
      </w:r>
      <w:r w:rsidRPr="004067F1">
        <w:rPr>
          <w:szCs w:val="20"/>
        </w:rPr>
        <w:t>Information</w:t>
      </w:r>
      <w:r>
        <w:rPr>
          <w:szCs w:val="20"/>
        </w:rPr>
        <w:t xml:space="preserve"> is like </w:t>
      </w:r>
      <w:r w:rsidR="00A17624">
        <w:rPr>
          <w:szCs w:val="20"/>
        </w:rPr>
        <w:t xml:space="preserve">your daily </w:t>
      </w:r>
      <w:r>
        <w:rPr>
          <w:szCs w:val="20"/>
        </w:rPr>
        <w:t>bread”:</w:t>
      </w:r>
      <w:r w:rsidR="00A17624">
        <w:rPr>
          <w:szCs w:val="20"/>
        </w:rPr>
        <w:t xml:space="preserve"> The role of media and telecommunications in the life of refugees in Israel. </w:t>
      </w:r>
      <w:proofErr w:type="spellStart"/>
      <w:r w:rsidR="00A17624">
        <w:rPr>
          <w:i/>
          <w:iCs/>
          <w:szCs w:val="20"/>
        </w:rPr>
        <w:t>Hagira</w:t>
      </w:r>
      <w:proofErr w:type="spellEnd"/>
      <w:r w:rsidR="00A17624">
        <w:rPr>
          <w:i/>
          <w:iCs/>
          <w:szCs w:val="20"/>
        </w:rPr>
        <w:t xml:space="preserve"> - </w:t>
      </w:r>
      <w:r w:rsidR="00A17624" w:rsidRPr="00A17624">
        <w:rPr>
          <w:i/>
          <w:iCs/>
          <w:szCs w:val="20"/>
        </w:rPr>
        <w:t>Israel Journal of Migration</w:t>
      </w:r>
      <w:r w:rsidR="00BC04B1">
        <w:rPr>
          <w:i/>
          <w:iCs/>
          <w:szCs w:val="20"/>
        </w:rPr>
        <w:t xml:space="preserve"> 7</w:t>
      </w:r>
      <w:r w:rsidR="00512091">
        <w:rPr>
          <w:i/>
          <w:iCs/>
          <w:szCs w:val="20"/>
        </w:rPr>
        <w:t>,</w:t>
      </w:r>
      <w:r w:rsidR="00BC04B1">
        <w:rPr>
          <w:i/>
          <w:iCs/>
          <w:szCs w:val="20"/>
        </w:rPr>
        <w:t xml:space="preserve"> </w:t>
      </w:r>
      <w:r w:rsidR="00961145">
        <w:rPr>
          <w:szCs w:val="20"/>
        </w:rPr>
        <w:t>2</w:t>
      </w:r>
      <w:r w:rsidR="00BC04B1">
        <w:rPr>
          <w:szCs w:val="20"/>
        </w:rPr>
        <w:t>1-</w:t>
      </w:r>
      <w:r w:rsidR="00961145">
        <w:rPr>
          <w:szCs w:val="20"/>
        </w:rPr>
        <w:t>44</w:t>
      </w:r>
      <w:r w:rsidR="00A17624">
        <w:rPr>
          <w:i/>
          <w:iCs/>
          <w:szCs w:val="20"/>
        </w:rPr>
        <w:t>.</w:t>
      </w:r>
      <w:r w:rsidR="00BC04B1">
        <w:rPr>
          <w:szCs w:val="20"/>
        </w:rPr>
        <w:t xml:space="preserve"> </w:t>
      </w:r>
      <w:r w:rsidR="00AD3643">
        <w:rPr>
          <w:szCs w:val="20"/>
        </w:rPr>
        <w:t>(</w:t>
      </w:r>
      <w:hyperlink r:id="rId20" w:history="1">
        <w:r w:rsidR="00961145" w:rsidRPr="00901A24">
          <w:rPr>
            <w:rStyle w:val="Hyperlink"/>
          </w:rPr>
          <w:t>https://www.ruppin.ac.il/</w:t>
        </w:r>
        <w:r w:rsidR="00961145" w:rsidRPr="00901A24">
          <w:rPr>
            <w:rStyle w:val="Hyperlink"/>
            <w:rtl/>
          </w:rPr>
          <w:t>מכוני-מחקר/המכון-להגירה-ושילוב-חברתי/כתב-עת-הגירה</w:t>
        </w:r>
        <w:r w:rsidR="00961145" w:rsidRPr="00901A24">
          <w:rPr>
            <w:rStyle w:val="Hyperlink"/>
          </w:rPr>
          <w:t>/Documents/Hagira_7_new/04%20</w:t>
        </w:r>
        <w:r w:rsidR="00961145" w:rsidRPr="00901A24">
          <w:rPr>
            <w:rStyle w:val="Hyperlink"/>
            <w:rtl/>
          </w:rPr>
          <w:t>תירוש%20ושכטר</w:t>
        </w:r>
        <w:r w:rsidR="00961145" w:rsidRPr="00901A24">
          <w:rPr>
            <w:rStyle w:val="Hyperlink"/>
          </w:rPr>
          <w:t>.pdf</w:t>
        </w:r>
      </w:hyperlink>
      <w:r w:rsidR="00AD3643">
        <w:rPr>
          <w:szCs w:val="20"/>
        </w:rPr>
        <w:t>)</w:t>
      </w:r>
      <w:r w:rsidR="00961145">
        <w:rPr>
          <w:szCs w:val="20"/>
        </w:rPr>
        <w:t xml:space="preserve"> </w:t>
      </w:r>
    </w:p>
    <w:p w14:paraId="1A94C14B" w14:textId="77777777" w:rsidR="00382927" w:rsidRPr="00FF1F5D" w:rsidRDefault="00382927" w:rsidP="00FF1F5D">
      <w:pPr>
        <w:rPr>
          <w:rFonts w:asciiTheme="majorBidi" w:hAnsiTheme="majorBidi" w:cstheme="majorBidi"/>
        </w:rPr>
      </w:pPr>
    </w:p>
    <w:p w14:paraId="7F778ABD" w14:textId="75E195A8" w:rsidR="00382927" w:rsidRDefault="00382927" w:rsidP="00382927">
      <w:pPr>
        <w:pStyle w:val="ListParagraph"/>
        <w:widowControl w:val="0"/>
        <w:numPr>
          <w:ilvl w:val="0"/>
          <w:numId w:val="14"/>
        </w:numPr>
        <w:autoSpaceDE w:val="0"/>
        <w:autoSpaceDN w:val="0"/>
        <w:adjustRightInd w:val="0"/>
        <w:rPr>
          <w:rFonts w:asciiTheme="majorBidi" w:hAnsiTheme="majorBidi" w:cstheme="majorBidi"/>
          <w:lang w:bidi="ar-SA"/>
        </w:rPr>
      </w:pPr>
      <w:r w:rsidRPr="00382927">
        <w:rPr>
          <w:rFonts w:asciiTheme="majorBidi" w:hAnsiTheme="majorBidi" w:cstheme="majorBidi"/>
        </w:rPr>
        <w:t xml:space="preserve">Abu Kaf, G., </w:t>
      </w:r>
      <w:r w:rsidRPr="00382927">
        <w:rPr>
          <w:rFonts w:asciiTheme="majorBidi" w:hAnsiTheme="majorBidi" w:cstheme="majorBidi"/>
          <w:b/>
          <w:bCs/>
        </w:rPr>
        <w:t>Schejter, A.</w:t>
      </w:r>
      <w:r w:rsidRPr="00382927">
        <w:rPr>
          <w:rFonts w:asciiTheme="majorBidi" w:hAnsiTheme="majorBidi" w:cstheme="majorBidi"/>
        </w:rPr>
        <w:t xml:space="preserve"> &amp; Abu </w:t>
      </w:r>
      <w:proofErr w:type="spellStart"/>
      <w:r w:rsidRPr="00382927">
        <w:rPr>
          <w:rFonts w:asciiTheme="majorBidi" w:hAnsiTheme="majorBidi" w:cstheme="majorBidi"/>
        </w:rPr>
        <w:t>Jafar</w:t>
      </w:r>
      <w:proofErr w:type="spellEnd"/>
      <w:r w:rsidRPr="00382927">
        <w:rPr>
          <w:rFonts w:asciiTheme="majorBidi" w:hAnsiTheme="majorBidi" w:cstheme="majorBidi"/>
        </w:rPr>
        <w:t xml:space="preserve">, M. (2019). The Bedouin Divide. </w:t>
      </w:r>
      <w:r w:rsidRPr="00382927">
        <w:rPr>
          <w:rFonts w:asciiTheme="majorBidi" w:hAnsiTheme="majorBidi" w:cstheme="majorBidi"/>
          <w:i/>
          <w:iCs/>
        </w:rPr>
        <w:t>Telecommunications Policy</w:t>
      </w:r>
      <w:r w:rsidR="00FF1F5D">
        <w:rPr>
          <w:rFonts w:asciiTheme="majorBidi" w:hAnsiTheme="majorBidi" w:cstheme="majorBidi"/>
          <w:i/>
          <w:iCs/>
        </w:rPr>
        <w:t xml:space="preserve"> 43</w:t>
      </w:r>
      <w:r w:rsidR="00FF1F5D">
        <w:rPr>
          <w:rFonts w:asciiTheme="majorBidi" w:hAnsiTheme="majorBidi" w:cstheme="majorBidi"/>
        </w:rPr>
        <w:t>(7)</w:t>
      </w:r>
      <w:r w:rsidRPr="00382927">
        <w:rPr>
          <w:rFonts w:asciiTheme="majorBidi" w:hAnsiTheme="majorBidi" w:cstheme="majorBidi"/>
        </w:rPr>
        <w:t xml:space="preserve"> </w:t>
      </w:r>
      <w:hyperlink r:id="rId21" w:history="1">
        <w:r w:rsidRPr="00CD3542">
          <w:rPr>
            <w:rStyle w:val="Hyperlink"/>
            <w:rFonts w:asciiTheme="majorBidi" w:hAnsiTheme="majorBidi" w:cstheme="majorBidi"/>
          </w:rPr>
          <w:t>https://doi.org/10.1016/j.telpol.2019.02.004</w:t>
        </w:r>
      </w:hyperlink>
      <w:r>
        <w:rPr>
          <w:rFonts w:asciiTheme="majorBidi" w:hAnsiTheme="majorBidi" w:cstheme="majorBidi"/>
        </w:rPr>
        <w:t xml:space="preserve"> </w:t>
      </w:r>
      <w:r w:rsidRPr="00382927">
        <w:rPr>
          <w:rFonts w:asciiTheme="majorBidi" w:hAnsiTheme="majorBidi" w:cstheme="majorBidi"/>
        </w:rPr>
        <w:t xml:space="preserve"> </w:t>
      </w:r>
    </w:p>
    <w:p w14:paraId="74F7AC0C" w14:textId="77777777" w:rsidR="00B55EDB" w:rsidRPr="00B55EDB" w:rsidRDefault="00B55EDB" w:rsidP="00B55EDB">
      <w:pPr>
        <w:pStyle w:val="ListParagraph"/>
        <w:rPr>
          <w:rFonts w:asciiTheme="majorBidi" w:hAnsiTheme="majorBidi" w:cstheme="majorBidi"/>
          <w:lang w:bidi="ar-SA"/>
        </w:rPr>
      </w:pPr>
    </w:p>
    <w:p w14:paraId="18EC09C1" w14:textId="7358A852" w:rsidR="00B55EDB" w:rsidRPr="006D69D2" w:rsidRDefault="00B55EDB" w:rsidP="00B55EDB">
      <w:pPr>
        <w:pStyle w:val="ListParagraph"/>
        <w:widowControl w:val="0"/>
        <w:numPr>
          <w:ilvl w:val="0"/>
          <w:numId w:val="14"/>
        </w:numPr>
        <w:autoSpaceDE w:val="0"/>
        <w:autoSpaceDN w:val="0"/>
        <w:adjustRightInd w:val="0"/>
        <w:rPr>
          <w:rFonts w:asciiTheme="majorBidi" w:hAnsiTheme="majorBidi" w:cstheme="majorBidi"/>
          <w:i/>
          <w:iCs/>
        </w:rPr>
      </w:pPr>
      <w:proofErr w:type="spellStart"/>
      <w:r>
        <w:rPr>
          <w:rFonts w:asciiTheme="majorBidi" w:hAnsiTheme="majorBidi" w:cstheme="majorBidi"/>
        </w:rPr>
        <w:t>Mendels</w:t>
      </w:r>
      <w:proofErr w:type="spellEnd"/>
      <w:r>
        <w:rPr>
          <w:rFonts w:asciiTheme="majorBidi" w:hAnsiTheme="majorBidi" w:cstheme="majorBidi"/>
        </w:rPr>
        <w:t xml:space="preserve">, J. &amp; </w:t>
      </w:r>
      <w:r w:rsidRPr="00AA2067">
        <w:rPr>
          <w:rFonts w:asciiTheme="majorBidi" w:hAnsiTheme="majorBidi" w:cstheme="majorBidi"/>
          <w:b/>
          <w:bCs/>
        </w:rPr>
        <w:t>Schejter, A.</w:t>
      </w:r>
      <w:r w:rsidRPr="00B55EDB">
        <w:rPr>
          <w:rFonts w:asciiTheme="majorBidi" w:hAnsiTheme="majorBidi" w:cstheme="majorBidi"/>
        </w:rPr>
        <w:t xml:space="preserve"> </w:t>
      </w:r>
      <w:r>
        <w:rPr>
          <w:rFonts w:asciiTheme="majorBidi" w:hAnsiTheme="majorBidi" w:cstheme="majorBidi"/>
        </w:rPr>
        <w:t xml:space="preserve">(2019). </w:t>
      </w:r>
      <w:r w:rsidRPr="00B55EDB">
        <w:rPr>
          <w:rFonts w:asciiTheme="majorBidi" w:hAnsiTheme="majorBidi" w:cstheme="majorBidi"/>
        </w:rPr>
        <w:t>Digital Role-Playing Games as Means for Dialogue and Change for Marginalized Teachers</w:t>
      </w:r>
      <w:r>
        <w:rPr>
          <w:rFonts w:asciiTheme="majorBidi" w:hAnsiTheme="majorBidi" w:cstheme="majorBidi"/>
        </w:rPr>
        <w:t xml:space="preserve">. </w:t>
      </w:r>
      <w:r w:rsidRPr="00B55EDB">
        <w:rPr>
          <w:rFonts w:asciiTheme="majorBidi" w:hAnsiTheme="majorBidi" w:cstheme="majorBidi"/>
          <w:i/>
          <w:iCs/>
        </w:rPr>
        <w:t>Pedagogy and Theatre of the Oppressed Journal</w:t>
      </w:r>
      <w:r>
        <w:rPr>
          <w:rFonts w:asciiTheme="majorBidi" w:hAnsiTheme="majorBidi" w:cstheme="majorBidi"/>
          <w:i/>
          <w:iCs/>
        </w:rPr>
        <w:t xml:space="preserve"> 4</w:t>
      </w:r>
      <w:r>
        <w:rPr>
          <w:rFonts w:asciiTheme="majorBidi" w:hAnsiTheme="majorBidi" w:cstheme="majorBidi"/>
        </w:rPr>
        <w:t xml:space="preserve"> </w:t>
      </w:r>
      <w:hyperlink r:id="rId22" w:history="1">
        <w:r w:rsidRPr="00852FA1">
          <w:rPr>
            <w:rStyle w:val="Hyperlink"/>
            <w:rFonts w:asciiTheme="majorBidi" w:hAnsiTheme="majorBidi" w:cstheme="majorBidi"/>
            <w:shd w:val="clear" w:color="auto" w:fill="FFFFFF"/>
          </w:rPr>
          <w:t>https://scholarworks.uni.edu/ptoj/vol4/iss1/2</w:t>
        </w:r>
      </w:hyperlink>
      <w:r>
        <w:rPr>
          <w:rFonts w:asciiTheme="majorBidi" w:hAnsiTheme="majorBidi" w:cstheme="majorBidi"/>
          <w:color w:val="000000"/>
          <w:shd w:val="clear" w:color="auto" w:fill="FFFFFF"/>
        </w:rPr>
        <w:t xml:space="preserve"> </w:t>
      </w:r>
    </w:p>
    <w:p w14:paraId="10CDEFBF" w14:textId="77777777" w:rsidR="006D69D2" w:rsidRPr="006D69D2" w:rsidRDefault="006D69D2" w:rsidP="006D69D2">
      <w:pPr>
        <w:pStyle w:val="ListParagraph"/>
        <w:rPr>
          <w:rFonts w:asciiTheme="majorBidi" w:hAnsiTheme="majorBidi" w:cstheme="majorBidi"/>
          <w:i/>
          <w:iCs/>
        </w:rPr>
      </w:pPr>
    </w:p>
    <w:p w14:paraId="2B3E519E" w14:textId="79F4137C" w:rsidR="006D69D2" w:rsidRPr="00FF1F5D" w:rsidRDefault="006D69D2" w:rsidP="00B55EDB">
      <w:pPr>
        <w:pStyle w:val="ListParagraph"/>
        <w:widowControl w:val="0"/>
        <w:numPr>
          <w:ilvl w:val="0"/>
          <w:numId w:val="14"/>
        </w:numPr>
        <w:autoSpaceDE w:val="0"/>
        <w:autoSpaceDN w:val="0"/>
        <w:adjustRightInd w:val="0"/>
        <w:rPr>
          <w:rFonts w:asciiTheme="majorBidi" w:hAnsiTheme="majorBidi" w:cstheme="majorBidi"/>
          <w:i/>
          <w:iCs/>
        </w:rPr>
      </w:pPr>
      <w:r>
        <w:rPr>
          <w:lang w:bidi="ar-SA"/>
        </w:rPr>
        <w:t xml:space="preserve">Shomron, B. &amp; </w:t>
      </w:r>
      <w:r w:rsidRPr="00382927">
        <w:rPr>
          <w:b/>
          <w:bCs/>
          <w:lang w:bidi="ar-SA"/>
        </w:rPr>
        <w:t>Schejter A.</w:t>
      </w:r>
      <w:r>
        <w:rPr>
          <w:lang w:bidi="ar-SA"/>
        </w:rPr>
        <w:t xml:space="preserve"> (</w:t>
      </w:r>
      <w:r w:rsidR="001B25CB">
        <w:rPr>
          <w:rFonts w:hint="cs"/>
          <w:rtl/>
        </w:rPr>
        <w:t>2019</w:t>
      </w:r>
      <w:r>
        <w:rPr>
          <w:lang w:bidi="ar-SA"/>
        </w:rPr>
        <w:t>).</w:t>
      </w:r>
      <w:r w:rsidR="00231E46">
        <w:rPr>
          <w:lang w:bidi="ar-SA"/>
        </w:rPr>
        <w:t xml:space="preserve"> </w:t>
      </w:r>
      <w:r w:rsidR="00231E46" w:rsidRPr="00231E46">
        <w:rPr>
          <w:rFonts w:asciiTheme="majorBidi" w:hAnsiTheme="majorBidi" w:cstheme="majorBidi"/>
          <w:color w:val="000000"/>
        </w:rPr>
        <w:t>Broadcast media and their social-network sites: the case of Palestinian-Israeli representations and capabilities</w:t>
      </w:r>
      <w:r w:rsidR="00231E46">
        <w:rPr>
          <w:lang w:bidi="ar-SA"/>
        </w:rPr>
        <w:t xml:space="preserve">. </w:t>
      </w:r>
      <w:r w:rsidR="00231E46">
        <w:rPr>
          <w:i/>
          <w:iCs/>
          <w:lang w:bidi="ar-SA"/>
        </w:rPr>
        <w:t>Television and New Media</w:t>
      </w:r>
      <w:r w:rsidR="001B25CB">
        <w:rPr>
          <w:lang w:bidi="ar-SA"/>
        </w:rPr>
        <w:t xml:space="preserve"> </w:t>
      </w:r>
      <w:hyperlink r:id="rId23" w:history="1">
        <w:r w:rsidR="001B25CB" w:rsidRPr="009E1126">
          <w:rPr>
            <w:rStyle w:val="Hyperlink"/>
          </w:rPr>
          <w:t>https://journals.sagepub.com/doi/pdf/10.1177/1527476419893596</w:t>
        </w:r>
      </w:hyperlink>
      <w:r w:rsidR="001B25CB">
        <w:t xml:space="preserve"> </w:t>
      </w:r>
    </w:p>
    <w:p w14:paraId="239C744F" w14:textId="77777777" w:rsidR="00FF1F5D" w:rsidRPr="00FF1F5D" w:rsidRDefault="00FF1F5D" w:rsidP="00FF1F5D">
      <w:pPr>
        <w:widowControl w:val="0"/>
        <w:autoSpaceDE w:val="0"/>
        <w:autoSpaceDN w:val="0"/>
        <w:adjustRightInd w:val="0"/>
        <w:rPr>
          <w:rFonts w:asciiTheme="majorBidi" w:hAnsiTheme="majorBidi" w:cstheme="majorBidi"/>
          <w:i/>
          <w:iCs/>
        </w:rPr>
      </w:pPr>
    </w:p>
    <w:p w14:paraId="7838E2C1" w14:textId="280D97FC" w:rsidR="00FF1F5D" w:rsidRPr="00382927" w:rsidRDefault="00FF1F5D" w:rsidP="00FF1F5D">
      <w:pPr>
        <w:pStyle w:val="ListParagraph"/>
        <w:widowControl w:val="0"/>
        <w:numPr>
          <w:ilvl w:val="0"/>
          <w:numId w:val="14"/>
        </w:numPr>
        <w:autoSpaceDE w:val="0"/>
        <w:autoSpaceDN w:val="0"/>
        <w:adjustRightInd w:val="0"/>
        <w:rPr>
          <w:rFonts w:asciiTheme="majorBidi" w:hAnsiTheme="majorBidi" w:cstheme="majorBidi"/>
          <w:lang w:bidi="ar-SA"/>
        </w:rPr>
      </w:pPr>
      <w:r>
        <w:rPr>
          <w:lang w:bidi="ar-SA"/>
        </w:rPr>
        <w:t xml:space="preserve">Shomron, B. &amp; </w:t>
      </w:r>
      <w:r w:rsidRPr="00382927">
        <w:rPr>
          <w:b/>
          <w:bCs/>
          <w:lang w:bidi="ar-SA"/>
        </w:rPr>
        <w:t>Schejter A.</w:t>
      </w:r>
      <w:r>
        <w:rPr>
          <w:lang w:bidi="ar-SA"/>
        </w:rPr>
        <w:t xml:space="preserve"> (2020). “</w:t>
      </w:r>
      <w:r w:rsidRPr="00EE6130">
        <w:rPr>
          <w:lang w:bidi="ar-SA"/>
        </w:rPr>
        <w:t>He too will become a nation and he too will become great”: The information needs of the "</w:t>
      </w:r>
      <w:proofErr w:type="spellStart"/>
      <w:r w:rsidRPr="00EE6130">
        <w:rPr>
          <w:lang w:bidi="ar-SA"/>
        </w:rPr>
        <w:t>Bnei</w:t>
      </w:r>
      <w:proofErr w:type="spellEnd"/>
      <w:r w:rsidRPr="00EE6130">
        <w:rPr>
          <w:lang w:bidi="ar-SA"/>
        </w:rPr>
        <w:t xml:space="preserve"> Menashe" immigrant community in Israel as capability</w:t>
      </w:r>
      <w:r>
        <w:rPr>
          <w:lang w:bidi="ar-SA"/>
        </w:rPr>
        <w:t xml:space="preserve">. </w:t>
      </w:r>
      <w:r>
        <w:rPr>
          <w:i/>
          <w:iCs/>
          <w:lang w:bidi="ar-SA"/>
        </w:rPr>
        <w:t>International Communication Gazette</w:t>
      </w:r>
      <w:r>
        <w:rPr>
          <w:lang w:bidi="ar-SA"/>
        </w:rPr>
        <w:t xml:space="preserve"> 82(4) 384-403 </w:t>
      </w:r>
      <w:hyperlink r:id="rId24" w:history="1">
        <w:r w:rsidRPr="004E2FE2">
          <w:rPr>
            <w:rStyle w:val="Hyperlink"/>
            <w:rFonts w:asciiTheme="majorBidi" w:hAnsiTheme="majorBidi" w:cstheme="majorBidi"/>
            <w:lang w:bidi="ar-SA"/>
          </w:rPr>
          <w:t>https://doi.org/10.1177/1748048518820459</w:t>
        </w:r>
      </w:hyperlink>
      <w:r>
        <w:rPr>
          <w:rFonts w:asciiTheme="majorBidi" w:hAnsiTheme="majorBidi" w:cstheme="majorBidi"/>
          <w:lang w:bidi="ar-SA"/>
        </w:rPr>
        <w:t xml:space="preserve"> </w:t>
      </w:r>
    </w:p>
    <w:p w14:paraId="74C88018" w14:textId="77777777" w:rsidR="00AA2067" w:rsidRPr="00AA2067" w:rsidRDefault="00AA2067" w:rsidP="00AA2067">
      <w:pPr>
        <w:pStyle w:val="ListParagraph"/>
        <w:rPr>
          <w:rFonts w:asciiTheme="majorBidi" w:hAnsiTheme="majorBidi" w:cstheme="majorBidi"/>
          <w:i/>
          <w:iCs/>
        </w:rPr>
      </w:pPr>
    </w:p>
    <w:p w14:paraId="0EBCB2DF" w14:textId="1A006691" w:rsidR="00AA2067" w:rsidRDefault="00AA2067" w:rsidP="00AA2067">
      <w:pPr>
        <w:pStyle w:val="NormalWeb"/>
        <w:numPr>
          <w:ilvl w:val="0"/>
          <w:numId w:val="14"/>
        </w:numPr>
        <w:spacing w:before="2" w:after="2"/>
        <w:rPr>
          <w:rFonts w:ascii="Times New Roman" w:hAnsi="Times New Roman"/>
          <w:sz w:val="24"/>
          <w:szCs w:val="24"/>
        </w:rPr>
      </w:pPr>
      <w:r w:rsidRPr="00AA2067">
        <w:rPr>
          <w:rFonts w:ascii="Times New Roman" w:hAnsi="Times New Roman"/>
          <w:sz w:val="24"/>
          <w:szCs w:val="24"/>
        </w:rPr>
        <w:t xml:space="preserve">Shomron, B. &amp; </w:t>
      </w:r>
      <w:r w:rsidRPr="00AA2067">
        <w:rPr>
          <w:rFonts w:ascii="Times New Roman" w:hAnsi="Times New Roman"/>
          <w:b/>
          <w:bCs/>
          <w:sz w:val="24"/>
          <w:szCs w:val="24"/>
        </w:rPr>
        <w:t>Schejter A</w:t>
      </w:r>
      <w:r w:rsidRPr="00AA2067">
        <w:rPr>
          <w:rFonts w:ascii="Times New Roman" w:hAnsi="Times New Roman"/>
          <w:sz w:val="24"/>
          <w:szCs w:val="24"/>
        </w:rPr>
        <w:t xml:space="preserve">. (2020). The </w:t>
      </w:r>
      <w:r w:rsidR="008E125F" w:rsidRPr="00AA2067">
        <w:rPr>
          <w:rFonts w:ascii="Times New Roman" w:hAnsi="Times New Roman"/>
          <w:sz w:val="24"/>
          <w:szCs w:val="24"/>
        </w:rPr>
        <w:t xml:space="preserve">communication rights of </w:t>
      </w:r>
      <w:r w:rsidR="00543349">
        <w:rPr>
          <w:rFonts w:ascii="Times New Roman" w:hAnsi="Times New Roman"/>
          <w:sz w:val="24"/>
          <w:szCs w:val="24"/>
        </w:rPr>
        <w:t>P</w:t>
      </w:r>
      <w:r w:rsidR="008E125F" w:rsidRPr="00AA2067">
        <w:rPr>
          <w:rFonts w:ascii="Times New Roman" w:hAnsi="Times New Roman"/>
          <w:sz w:val="24"/>
          <w:szCs w:val="24"/>
        </w:rPr>
        <w:t xml:space="preserve">alestinian </w:t>
      </w:r>
      <w:r w:rsidR="00543349">
        <w:rPr>
          <w:rFonts w:ascii="Times New Roman" w:hAnsi="Times New Roman"/>
          <w:sz w:val="24"/>
          <w:szCs w:val="24"/>
        </w:rPr>
        <w:t>I</w:t>
      </w:r>
      <w:r w:rsidR="008E125F" w:rsidRPr="00AA2067">
        <w:rPr>
          <w:rFonts w:ascii="Times New Roman" w:hAnsi="Times New Roman"/>
          <w:sz w:val="24"/>
          <w:szCs w:val="24"/>
        </w:rPr>
        <w:t>sraelis understood through the capabilities approach</w:t>
      </w:r>
      <w:r>
        <w:rPr>
          <w:rFonts w:ascii="Times New Roman" w:hAnsi="Times New Roman"/>
          <w:sz w:val="24"/>
          <w:szCs w:val="24"/>
        </w:rPr>
        <w:t xml:space="preserve">. </w:t>
      </w:r>
      <w:r w:rsidRPr="00AA2067">
        <w:rPr>
          <w:rFonts w:ascii="Times New Roman" w:hAnsi="Times New Roman"/>
          <w:i/>
          <w:iCs/>
          <w:sz w:val="24"/>
          <w:szCs w:val="24"/>
        </w:rPr>
        <w:t>International Journal of Communication 14</w:t>
      </w:r>
      <w:r w:rsidRPr="00AA2067">
        <w:rPr>
          <w:rFonts w:ascii="Times New Roman" w:hAnsi="Times New Roman"/>
          <w:sz w:val="24"/>
          <w:szCs w:val="24"/>
        </w:rPr>
        <w:t xml:space="preserve">, 1725–1743 </w:t>
      </w:r>
    </w:p>
    <w:p w14:paraId="4682FC82" w14:textId="77777777" w:rsidR="00AA2067" w:rsidRPr="00AA2067" w:rsidRDefault="00AA2067" w:rsidP="0075514E">
      <w:pPr>
        <w:pStyle w:val="NormalWeb"/>
        <w:spacing w:before="2" w:after="2"/>
        <w:ind w:left="720"/>
        <w:rPr>
          <w:rFonts w:ascii="Times New Roman" w:hAnsi="Times New Roman"/>
          <w:sz w:val="24"/>
          <w:szCs w:val="24"/>
        </w:rPr>
      </w:pPr>
    </w:p>
    <w:p w14:paraId="21F4B24D" w14:textId="2A87B73D" w:rsidR="00052F56" w:rsidRPr="00BC0528" w:rsidRDefault="0075514E" w:rsidP="0075514E">
      <w:pPr>
        <w:pStyle w:val="NormalWeb"/>
        <w:numPr>
          <w:ilvl w:val="0"/>
          <w:numId w:val="14"/>
        </w:numPr>
        <w:spacing w:before="2" w:after="2"/>
        <w:rPr>
          <w:rStyle w:val="Hyperlink"/>
          <w:rFonts w:ascii="Times New Roman" w:hAnsi="Times New Roman"/>
          <w:color w:val="auto"/>
          <w:sz w:val="24"/>
          <w:szCs w:val="24"/>
          <w:u w:val="none"/>
        </w:rPr>
      </w:pPr>
      <w:r>
        <w:rPr>
          <w:rFonts w:ascii="Times New Roman" w:hAnsi="Times New Roman"/>
          <w:sz w:val="24"/>
          <w:szCs w:val="24"/>
        </w:rPr>
        <w:lastRenderedPageBreak/>
        <w:t xml:space="preserve">Tirosh, N. &amp; </w:t>
      </w:r>
      <w:r w:rsidRPr="0012362E">
        <w:rPr>
          <w:rFonts w:ascii="Times New Roman" w:hAnsi="Times New Roman"/>
          <w:b/>
          <w:bCs/>
          <w:sz w:val="24"/>
          <w:szCs w:val="24"/>
        </w:rPr>
        <w:t>Schejter, A.</w:t>
      </w:r>
      <w:r w:rsidRPr="0075514E">
        <w:rPr>
          <w:rFonts w:ascii="Times New Roman" w:hAnsi="Times New Roman"/>
          <w:sz w:val="24"/>
          <w:szCs w:val="24"/>
        </w:rPr>
        <w:t xml:space="preserve"> </w:t>
      </w:r>
      <w:r>
        <w:rPr>
          <w:rFonts w:ascii="Times New Roman" w:hAnsi="Times New Roman"/>
          <w:sz w:val="24"/>
          <w:szCs w:val="24"/>
        </w:rPr>
        <w:t xml:space="preserve">(2020). </w:t>
      </w:r>
      <w:r w:rsidRPr="0075514E">
        <w:rPr>
          <w:rFonts w:ascii="Times New Roman" w:hAnsi="Times New Roman"/>
          <w:sz w:val="24"/>
          <w:szCs w:val="24"/>
        </w:rPr>
        <w:t>The regulation of archives and society’s memory: the case of Israel</w:t>
      </w:r>
      <w:r>
        <w:rPr>
          <w:rFonts w:ascii="Times New Roman" w:hAnsi="Times New Roman"/>
          <w:sz w:val="24"/>
          <w:szCs w:val="24"/>
        </w:rPr>
        <w:t xml:space="preserve">. </w:t>
      </w:r>
      <w:r w:rsidRPr="0075514E">
        <w:rPr>
          <w:rFonts w:ascii="Times New Roman" w:hAnsi="Times New Roman"/>
          <w:i/>
          <w:iCs/>
          <w:sz w:val="24"/>
          <w:szCs w:val="24"/>
        </w:rPr>
        <w:t>Archival Science</w:t>
      </w:r>
      <w:r>
        <w:rPr>
          <w:rFonts w:ascii="Times New Roman" w:hAnsi="Times New Roman"/>
          <w:i/>
          <w:iCs/>
          <w:sz w:val="24"/>
          <w:szCs w:val="24"/>
        </w:rPr>
        <w:t xml:space="preserve"> 20</w:t>
      </w:r>
      <w:r w:rsidR="00DC5F9E">
        <w:rPr>
          <w:rFonts w:ascii="Times New Roman" w:hAnsi="Times New Roman"/>
          <w:i/>
          <w:iCs/>
          <w:sz w:val="24"/>
          <w:szCs w:val="24"/>
        </w:rPr>
        <w:t>,</w:t>
      </w:r>
      <w:r w:rsidR="00DC5F9E">
        <w:rPr>
          <w:rFonts w:ascii="Times New Roman" w:hAnsi="Times New Roman"/>
          <w:sz w:val="24"/>
          <w:szCs w:val="24"/>
        </w:rPr>
        <w:t xml:space="preserve"> </w:t>
      </w:r>
      <w:r w:rsidR="00DC5F9E">
        <w:rPr>
          <w:rFonts w:ascii="Times New Roman" w:hAnsi="Times New Roman"/>
          <w:sz w:val="24"/>
          <w:szCs w:val="24"/>
          <w:lang w:bidi="he-IL"/>
        </w:rPr>
        <w:t>245-261</w:t>
      </w:r>
      <w:r w:rsidRPr="0075514E">
        <w:rPr>
          <w:rFonts w:ascii="Times New Roman" w:hAnsi="Times New Roman"/>
          <w:sz w:val="24"/>
          <w:szCs w:val="24"/>
        </w:rPr>
        <w:t xml:space="preserve"> </w:t>
      </w:r>
      <w:hyperlink r:id="rId25" w:history="1">
        <w:r w:rsidRPr="00DE7E7A">
          <w:rPr>
            <w:rStyle w:val="Hyperlink"/>
            <w:rFonts w:ascii="Times New Roman" w:hAnsi="Times New Roman"/>
            <w:sz w:val="24"/>
            <w:szCs w:val="24"/>
          </w:rPr>
          <w:t>https://doi.org/10.1007/s10502-020-09337-w</w:t>
        </w:r>
      </w:hyperlink>
    </w:p>
    <w:p w14:paraId="5E9700D1" w14:textId="77777777" w:rsidR="00BC0528" w:rsidRDefault="00BC0528" w:rsidP="00BC0528">
      <w:pPr>
        <w:pStyle w:val="ListParagraph"/>
        <w:rPr>
          <w:rStyle w:val="Hyperlink"/>
          <w:color w:val="auto"/>
          <w:u w:val="none"/>
        </w:rPr>
      </w:pPr>
    </w:p>
    <w:p w14:paraId="23B0FB36" w14:textId="5B5A1624" w:rsidR="00AF3C9A" w:rsidRDefault="00BC0528" w:rsidP="00182F50">
      <w:pPr>
        <w:pStyle w:val="NormalWeb"/>
        <w:widowControl w:val="0"/>
        <w:numPr>
          <w:ilvl w:val="0"/>
          <w:numId w:val="14"/>
        </w:numPr>
        <w:autoSpaceDE w:val="0"/>
        <w:autoSpaceDN w:val="0"/>
        <w:adjustRightInd w:val="0"/>
        <w:spacing w:before="2" w:after="2"/>
      </w:pPr>
      <w:r w:rsidRPr="00BC0528">
        <w:rPr>
          <w:rFonts w:ascii="Times New Roman" w:hAnsi="Times New Roman"/>
          <w:sz w:val="24"/>
          <w:szCs w:val="24"/>
        </w:rPr>
        <w:t xml:space="preserve">Shomron, B. &amp; </w:t>
      </w:r>
      <w:r w:rsidRPr="00AF3C9A">
        <w:rPr>
          <w:rFonts w:ascii="Times New Roman" w:hAnsi="Times New Roman"/>
          <w:b/>
          <w:bCs/>
          <w:sz w:val="24"/>
          <w:szCs w:val="24"/>
        </w:rPr>
        <w:t>Schejter A</w:t>
      </w:r>
      <w:r w:rsidRPr="00BC0528">
        <w:rPr>
          <w:rFonts w:ascii="Times New Roman" w:hAnsi="Times New Roman"/>
          <w:sz w:val="24"/>
          <w:szCs w:val="24"/>
        </w:rPr>
        <w:t xml:space="preserve">. (2020). Diversity in broadcasting as an enabler of capabilities: the case of Palestinian-Israeli women on public and commercial radio and television. </w:t>
      </w:r>
      <w:r w:rsidRPr="00AF3C9A">
        <w:rPr>
          <w:rFonts w:ascii="Times New Roman" w:hAnsi="Times New Roman"/>
          <w:i/>
          <w:iCs/>
          <w:sz w:val="24"/>
          <w:szCs w:val="24"/>
        </w:rPr>
        <w:t>Feminist Media Studies</w:t>
      </w:r>
      <w:r w:rsidR="001007E1">
        <w:rPr>
          <w:rFonts w:ascii="Times New Roman" w:hAnsi="Times New Roman" w:hint="cs"/>
          <w:sz w:val="24"/>
          <w:szCs w:val="24"/>
          <w:rtl/>
          <w:lang w:bidi="he-IL"/>
        </w:rPr>
        <w:t xml:space="preserve"> </w:t>
      </w:r>
      <w:r w:rsidR="001007E1" w:rsidRPr="00AF3C9A">
        <w:rPr>
          <w:rFonts w:ascii="Times New Roman" w:hAnsi="Times New Roman" w:hint="cs"/>
          <w:i/>
          <w:iCs/>
          <w:sz w:val="24"/>
          <w:szCs w:val="24"/>
          <w:rtl/>
          <w:lang w:bidi="he-IL"/>
        </w:rPr>
        <w:t xml:space="preserve"> </w:t>
      </w:r>
      <w:r w:rsidR="001007E1" w:rsidRPr="00AF3C9A">
        <w:rPr>
          <w:rFonts w:ascii="Times New Roman" w:hAnsi="Times New Roman"/>
          <w:i/>
          <w:iCs/>
          <w:sz w:val="24"/>
          <w:szCs w:val="24"/>
          <w:lang w:bidi="he-IL"/>
        </w:rPr>
        <w:t xml:space="preserve"> </w:t>
      </w:r>
      <w:hyperlink r:id="rId26" w:history="1">
        <w:r w:rsidR="001007E1" w:rsidRPr="0068181B">
          <w:rPr>
            <w:rStyle w:val="Hyperlink"/>
            <w:rFonts w:ascii="Times New Roman" w:hAnsi="Times New Roman"/>
            <w:sz w:val="24"/>
            <w:szCs w:val="24"/>
            <w:lang w:bidi="he-IL"/>
          </w:rPr>
          <w:t>https://doi.org/10.1080/14680777.2020.1804978</w:t>
        </w:r>
      </w:hyperlink>
    </w:p>
    <w:p w14:paraId="50D1DD6F" w14:textId="77777777" w:rsidR="00AF3C9A" w:rsidRDefault="00AF3C9A" w:rsidP="00AF3C9A">
      <w:pPr>
        <w:pStyle w:val="ListParagraph"/>
      </w:pPr>
    </w:p>
    <w:p w14:paraId="2A105D23" w14:textId="2EC997F6" w:rsidR="00AF3C9A" w:rsidRDefault="00AF3C9A" w:rsidP="00964674">
      <w:pPr>
        <w:pStyle w:val="NormalWeb"/>
        <w:widowControl w:val="0"/>
        <w:numPr>
          <w:ilvl w:val="0"/>
          <w:numId w:val="14"/>
        </w:numPr>
        <w:autoSpaceDE w:val="0"/>
        <w:autoSpaceDN w:val="0"/>
        <w:adjustRightInd w:val="0"/>
        <w:spacing w:before="2" w:after="2"/>
        <w:rPr>
          <w:rFonts w:ascii="Times New Roman" w:hAnsi="Times New Roman"/>
          <w:sz w:val="24"/>
          <w:szCs w:val="24"/>
        </w:rPr>
      </w:pPr>
      <w:r w:rsidRPr="00964674">
        <w:rPr>
          <w:rFonts w:ascii="Times New Roman" w:hAnsi="Times New Roman"/>
          <w:sz w:val="24"/>
          <w:szCs w:val="24"/>
        </w:rPr>
        <w:t xml:space="preserve">Shomron, B. &amp; </w:t>
      </w:r>
      <w:r w:rsidRPr="00964674">
        <w:rPr>
          <w:rFonts w:ascii="Times New Roman" w:hAnsi="Times New Roman"/>
          <w:b/>
          <w:bCs/>
          <w:sz w:val="24"/>
          <w:szCs w:val="24"/>
        </w:rPr>
        <w:t>Schejter, A.</w:t>
      </w:r>
      <w:r w:rsidRPr="00964674">
        <w:rPr>
          <w:rFonts w:ascii="Times New Roman" w:hAnsi="Times New Roman"/>
          <w:sz w:val="24"/>
          <w:szCs w:val="24"/>
        </w:rPr>
        <w:t xml:space="preserve"> </w:t>
      </w:r>
      <w:r w:rsidR="00964674">
        <w:rPr>
          <w:rFonts w:ascii="Times New Roman" w:hAnsi="Times New Roman"/>
          <w:sz w:val="24"/>
          <w:szCs w:val="24"/>
        </w:rPr>
        <w:t xml:space="preserve">(2021). </w:t>
      </w:r>
      <w:r w:rsidR="00964674" w:rsidRPr="00964674">
        <w:rPr>
          <w:rFonts w:ascii="Times New Roman" w:hAnsi="Times New Roman"/>
          <w:sz w:val="24"/>
          <w:szCs w:val="24"/>
        </w:rPr>
        <w:t>The participation</w:t>
      </w:r>
      <w:r w:rsidR="00964674">
        <w:rPr>
          <w:rFonts w:ascii="Times New Roman" w:hAnsi="Times New Roman"/>
          <w:sz w:val="24"/>
          <w:szCs w:val="24"/>
        </w:rPr>
        <w:t xml:space="preserve"> </w:t>
      </w:r>
      <w:r w:rsidR="00964674" w:rsidRPr="00964674">
        <w:rPr>
          <w:rFonts w:ascii="Times New Roman" w:hAnsi="Times New Roman"/>
          <w:sz w:val="24"/>
          <w:szCs w:val="24"/>
        </w:rPr>
        <w:t>of Palestinian-Israeli politicians in public and commercial television and radio in Israel</w:t>
      </w:r>
      <w:r w:rsidR="00964674">
        <w:rPr>
          <w:rFonts w:ascii="Times New Roman" w:hAnsi="Times New Roman"/>
          <w:sz w:val="24"/>
          <w:szCs w:val="24"/>
        </w:rPr>
        <w:t xml:space="preserve"> </w:t>
      </w:r>
      <w:r w:rsidR="00964674" w:rsidRPr="00964674">
        <w:rPr>
          <w:rFonts w:ascii="Times New Roman" w:hAnsi="Times New Roman"/>
          <w:sz w:val="24"/>
          <w:szCs w:val="24"/>
        </w:rPr>
        <w:t>as capability</w:t>
      </w:r>
      <w:r w:rsidR="00964674">
        <w:rPr>
          <w:rFonts w:ascii="Times New Roman" w:hAnsi="Times New Roman"/>
          <w:sz w:val="24"/>
          <w:szCs w:val="24"/>
        </w:rPr>
        <w:t xml:space="preserve">. </w:t>
      </w:r>
      <w:r w:rsidR="00964674">
        <w:rPr>
          <w:rFonts w:ascii="Times New Roman" w:hAnsi="Times New Roman"/>
          <w:i/>
          <w:iCs/>
          <w:sz w:val="24"/>
          <w:szCs w:val="24"/>
        </w:rPr>
        <w:t>International Communications Gazette</w:t>
      </w:r>
      <w:r w:rsidR="00964674">
        <w:rPr>
          <w:rFonts w:ascii="Times New Roman" w:hAnsi="Times New Roman"/>
          <w:sz w:val="24"/>
          <w:szCs w:val="24"/>
        </w:rPr>
        <w:t xml:space="preserve"> </w:t>
      </w:r>
      <w:hyperlink r:id="rId27" w:history="1">
        <w:r w:rsidR="00964674" w:rsidRPr="006A414C">
          <w:rPr>
            <w:rStyle w:val="Hyperlink"/>
            <w:rFonts w:ascii="Times New Roman" w:hAnsi="Times New Roman"/>
            <w:sz w:val="24"/>
            <w:szCs w:val="24"/>
          </w:rPr>
          <w:t>https://dx.doi.org/10.1177/1748048521990565</w:t>
        </w:r>
      </w:hyperlink>
      <w:r w:rsidR="00964674">
        <w:rPr>
          <w:rFonts w:ascii="Times New Roman" w:hAnsi="Times New Roman"/>
          <w:sz w:val="24"/>
          <w:szCs w:val="24"/>
        </w:rPr>
        <w:t xml:space="preserve"> </w:t>
      </w:r>
    </w:p>
    <w:p w14:paraId="1419EF12" w14:textId="77777777" w:rsidR="00C24C96" w:rsidRDefault="00C24C96" w:rsidP="00C24C96">
      <w:pPr>
        <w:pStyle w:val="ListParagraph"/>
      </w:pPr>
    </w:p>
    <w:p w14:paraId="06D77E6E" w14:textId="08119613" w:rsidR="00C24C96" w:rsidRPr="003B42EF" w:rsidRDefault="00C24C96" w:rsidP="00964674">
      <w:pPr>
        <w:pStyle w:val="NormalWeb"/>
        <w:widowControl w:val="0"/>
        <w:numPr>
          <w:ilvl w:val="0"/>
          <w:numId w:val="14"/>
        </w:numPr>
        <w:autoSpaceDE w:val="0"/>
        <w:autoSpaceDN w:val="0"/>
        <w:adjustRightInd w:val="0"/>
        <w:spacing w:before="2" w:after="2"/>
        <w:rPr>
          <w:rFonts w:ascii="Times New Roman" w:hAnsi="Times New Roman"/>
          <w:sz w:val="24"/>
          <w:szCs w:val="24"/>
        </w:rPr>
      </w:pPr>
      <w:r w:rsidRPr="00964674">
        <w:rPr>
          <w:rFonts w:ascii="Times New Roman" w:hAnsi="Times New Roman"/>
          <w:sz w:val="24"/>
          <w:szCs w:val="24"/>
        </w:rPr>
        <w:t xml:space="preserve">Shomron, B. &amp; </w:t>
      </w:r>
      <w:r w:rsidRPr="00964674">
        <w:rPr>
          <w:rFonts w:ascii="Times New Roman" w:hAnsi="Times New Roman"/>
          <w:b/>
          <w:bCs/>
          <w:sz w:val="24"/>
          <w:szCs w:val="24"/>
        </w:rPr>
        <w:t>Schejter, A.</w:t>
      </w:r>
      <w:r>
        <w:rPr>
          <w:rFonts w:ascii="Times New Roman" w:hAnsi="Times New Roman"/>
          <w:b/>
          <w:bCs/>
          <w:sz w:val="24"/>
          <w:szCs w:val="24"/>
        </w:rPr>
        <w:t xml:space="preserve"> </w:t>
      </w:r>
      <w:r>
        <w:rPr>
          <w:rFonts w:ascii="Times New Roman" w:hAnsi="Times New Roman"/>
          <w:sz w:val="24"/>
          <w:szCs w:val="24"/>
        </w:rPr>
        <w:t>(</w:t>
      </w:r>
      <w:r w:rsidR="00A35ED8">
        <w:rPr>
          <w:rFonts w:ascii="Times New Roman" w:hAnsi="Times New Roman"/>
          <w:sz w:val="24"/>
          <w:szCs w:val="24"/>
        </w:rPr>
        <w:t>2021</w:t>
      </w:r>
      <w:r>
        <w:rPr>
          <w:rFonts w:ascii="Times New Roman" w:hAnsi="Times New Roman"/>
          <w:sz w:val="24"/>
          <w:szCs w:val="24"/>
        </w:rPr>
        <w:t>)</w:t>
      </w:r>
      <w:r w:rsidR="00A35ED8">
        <w:rPr>
          <w:rFonts w:ascii="Times New Roman" w:hAnsi="Times New Roman"/>
          <w:sz w:val="24"/>
          <w:szCs w:val="24"/>
        </w:rPr>
        <w:t>.</w:t>
      </w:r>
      <w:r>
        <w:rPr>
          <w:rFonts w:ascii="Times New Roman" w:hAnsi="Times New Roman"/>
          <w:sz w:val="24"/>
          <w:szCs w:val="24"/>
        </w:rPr>
        <w:t xml:space="preserve"> </w:t>
      </w:r>
      <w:r w:rsidRPr="00D3130E">
        <w:rPr>
          <w:rFonts w:asciiTheme="majorBidi" w:hAnsiTheme="majorBidi" w:cstheme="majorBidi"/>
          <w:sz w:val="24"/>
          <w:szCs w:val="24"/>
        </w:rPr>
        <w:t>Palestinian-Israelis</w:t>
      </w:r>
      <w:r>
        <w:rPr>
          <w:rFonts w:asciiTheme="majorBidi" w:hAnsiTheme="majorBidi" w:cstheme="majorBidi"/>
          <w:sz w:val="24"/>
          <w:szCs w:val="24"/>
        </w:rPr>
        <w:t>’</w:t>
      </w:r>
      <w:r w:rsidRPr="00D3130E">
        <w:rPr>
          <w:rFonts w:asciiTheme="majorBidi" w:hAnsiTheme="majorBidi" w:cstheme="majorBidi"/>
          <w:sz w:val="24"/>
          <w:szCs w:val="24"/>
        </w:rPr>
        <w:t xml:space="preserve"> voice in Israeli media as capability</w:t>
      </w:r>
      <w:r>
        <w:rPr>
          <w:rFonts w:asciiTheme="majorBidi" w:hAnsiTheme="majorBidi" w:cstheme="majorBidi"/>
          <w:sz w:val="24"/>
          <w:szCs w:val="24"/>
        </w:rPr>
        <w:t xml:space="preserve">. </w:t>
      </w:r>
      <w:r w:rsidRPr="00D3130E">
        <w:rPr>
          <w:rFonts w:asciiTheme="majorBidi" w:hAnsiTheme="majorBidi" w:cstheme="majorBidi"/>
          <w:i/>
          <w:iCs/>
          <w:color w:val="222222"/>
          <w:sz w:val="24"/>
          <w:szCs w:val="24"/>
        </w:rPr>
        <w:t xml:space="preserve">Israel </w:t>
      </w:r>
      <w:r w:rsidR="00A35ED8" w:rsidRPr="00D3130E">
        <w:rPr>
          <w:rFonts w:asciiTheme="majorBidi" w:hAnsiTheme="majorBidi" w:cstheme="majorBidi"/>
          <w:i/>
          <w:iCs/>
          <w:color w:val="222222"/>
          <w:sz w:val="24"/>
          <w:szCs w:val="24"/>
        </w:rPr>
        <w:t xml:space="preserve">Studies </w:t>
      </w:r>
      <w:r w:rsidRPr="00D3130E">
        <w:rPr>
          <w:rFonts w:asciiTheme="majorBidi" w:hAnsiTheme="majorBidi" w:cstheme="majorBidi"/>
          <w:i/>
          <w:iCs/>
          <w:color w:val="222222"/>
          <w:sz w:val="24"/>
          <w:szCs w:val="24"/>
        </w:rPr>
        <w:t xml:space="preserve">in </w:t>
      </w:r>
      <w:r w:rsidR="00A35ED8" w:rsidRPr="00D3130E">
        <w:rPr>
          <w:rFonts w:asciiTheme="majorBidi" w:hAnsiTheme="majorBidi" w:cstheme="majorBidi"/>
          <w:i/>
          <w:iCs/>
          <w:color w:val="222222"/>
          <w:sz w:val="24"/>
          <w:szCs w:val="24"/>
        </w:rPr>
        <w:t xml:space="preserve">Language </w:t>
      </w:r>
      <w:r w:rsidRPr="00D3130E">
        <w:rPr>
          <w:rFonts w:asciiTheme="majorBidi" w:hAnsiTheme="majorBidi" w:cstheme="majorBidi"/>
          <w:i/>
          <w:iCs/>
          <w:color w:val="222222"/>
          <w:sz w:val="24"/>
          <w:szCs w:val="24"/>
        </w:rPr>
        <w:t xml:space="preserve">and </w:t>
      </w:r>
      <w:r w:rsidR="00A35ED8" w:rsidRPr="00D3130E">
        <w:rPr>
          <w:rFonts w:asciiTheme="majorBidi" w:hAnsiTheme="majorBidi" w:cstheme="majorBidi"/>
          <w:i/>
          <w:iCs/>
          <w:color w:val="222222"/>
          <w:sz w:val="24"/>
          <w:szCs w:val="24"/>
        </w:rPr>
        <w:t>Society</w:t>
      </w:r>
      <w:r w:rsidR="00E1517D">
        <w:rPr>
          <w:rFonts w:asciiTheme="majorBidi" w:hAnsiTheme="majorBidi" w:cstheme="majorBidi"/>
          <w:i/>
          <w:iCs/>
          <w:color w:val="222222"/>
          <w:sz w:val="24"/>
          <w:szCs w:val="24"/>
        </w:rPr>
        <w:t xml:space="preserve"> </w:t>
      </w:r>
      <w:r w:rsidR="00A35ED8">
        <w:rPr>
          <w:rFonts w:asciiTheme="majorBidi" w:hAnsiTheme="majorBidi" w:cstheme="majorBidi"/>
          <w:i/>
          <w:iCs/>
          <w:color w:val="222222"/>
          <w:sz w:val="24"/>
          <w:szCs w:val="24"/>
        </w:rPr>
        <w:t>14</w:t>
      </w:r>
      <w:r w:rsidR="00A35ED8">
        <w:rPr>
          <w:rFonts w:asciiTheme="majorBidi" w:hAnsiTheme="majorBidi" w:cstheme="majorBidi"/>
          <w:color w:val="222222"/>
          <w:sz w:val="24"/>
          <w:szCs w:val="24"/>
        </w:rPr>
        <w:t>(1), 25</w:t>
      </w:r>
      <w:r w:rsidR="00410CD6">
        <w:rPr>
          <w:rFonts w:asciiTheme="majorBidi" w:hAnsiTheme="majorBidi" w:cstheme="majorBidi"/>
          <w:color w:val="222222"/>
          <w:sz w:val="24"/>
          <w:szCs w:val="24"/>
        </w:rPr>
        <w:t>8</w:t>
      </w:r>
      <w:r w:rsidR="00A35ED8">
        <w:rPr>
          <w:rFonts w:asciiTheme="majorBidi" w:hAnsiTheme="majorBidi" w:cstheme="majorBidi"/>
          <w:color w:val="222222"/>
          <w:sz w:val="24"/>
          <w:szCs w:val="24"/>
        </w:rPr>
        <w:t>-2</w:t>
      </w:r>
      <w:r w:rsidR="00410CD6">
        <w:rPr>
          <w:rFonts w:asciiTheme="majorBidi" w:hAnsiTheme="majorBidi" w:cstheme="majorBidi"/>
          <w:color w:val="222222"/>
          <w:sz w:val="24"/>
          <w:szCs w:val="24"/>
        </w:rPr>
        <w:t>79</w:t>
      </w:r>
      <w:r w:rsidR="00A35ED8">
        <w:rPr>
          <w:rFonts w:asciiTheme="majorBidi" w:hAnsiTheme="majorBidi" w:cstheme="majorBidi"/>
          <w:color w:val="222222"/>
          <w:sz w:val="24"/>
          <w:szCs w:val="24"/>
        </w:rPr>
        <w:t xml:space="preserve"> </w:t>
      </w:r>
      <w:r>
        <w:rPr>
          <w:rFonts w:asciiTheme="majorBidi" w:hAnsiTheme="majorBidi" w:cstheme="majorBidi"/>
          <w:color w:val="222222"/>
          <w:sz w:val="24"/>
          <w:szCs w:val="24"/>
        </w:rPr>
        <w:t>[in Hebrew]</w:t>
      </w:r>
      <w:r>
        <w:rPr>
          <w:rFonts w:asciiTheme="majorBidi" w:hAnsiTheme="majorBidi" w:cstheme="majorBidi"/>
          <w:i/>
          <w:iCs/>
          <w:color w:val="222222"/>
          <w:sz w:val="24"/>
          <w:szCs w:val="24"/>
        </w:rPr>
        <w:t>.</w:t>
      </w:r>
    </w:p>
    <w:p w14:paraId="7BF32770" w14:textId="77777777" w:rsidR="003B42EF" w:rsidRDefault="003B42EF" w:rsidP="003B42EF">
      <w:pPr>
        <w:pStyle w:val="ListParagraph"/>
      </w:pPr>
    </w:p>
    <w:p w14:paraId="003BEC18" w14:textId="55CF513F" w:rsidR="00565543" w:rsidRPr="00565543" w:rsidRDefault="00565543" w:rsidP="00565543">
      <w:pPr>
        <w:pStyle w:val="NormalWeb"/>
        <w:widowControl w:val="0"/>
        <w:numPr>
          <w:ilvl w:val="0"/>
          <w:numId w:val="14"/>
        </w:numPr>
        <w:autoSpaceDE w:val="0"/>
        <w:autoSpaceDN w:val="0"/>
        <w:adjustRightInd w:val="0"/>
        <w:spacing w:before="2" w:after="2"/>
        <w:rPr>
          <w:rFonts w:ascii="Times New Roman" w:hAnsi="Times New Roman"/>
          <w:sz w:val="24"/>
          <w:szCs w:val="24"/>
        </w:rPr>
      </w:pPr>
      <w:r w:rsidRPr="006D7F3D">
        <w:rPr>
          <w:rFonts w:ascii="Times New Roman" w:hAnsi="Times New Roman"/>
          <w:sz w:val="24"/>
          <w:szCs w:val="24"/>
        </w:rPr>
        <w:t xml:space="preserve">Shomron, B. &amp; </w:t>
      </w:r>
      <w:r w:rsidRPr="00552305">
        <w:rPr>
          <w:rFonts w:ascii="Times New Roman" w:hAnsi="Times New Roman"/>
          <w:b/>
          <w:bCs/>
          <w:sz w:val="24"/>
          <w:szCs w:val="24"/>
        </w:rPr>
        <w:t>Schejter, A.</w:t>
      </w:r>
      <w:r w:rsidRPr="006D7F3D">
        <w:rPr>
          <w:rFonts w:ascii="Times New Roman" w:hAnsi="Times New Roman"/>
          <w:sz w:val="24"/>
          <w:szCs w:val="24"/>
        </w:rPr>
        <w:t xml:space="preserve"> (2021). Violence and Crime as Inhibitors of Capabilities:  The Case of Palestinian-Israelis and Israeli Mass Media</w:t>
      </w:r>
      <w:r>
        <w:rPr>
          <w:rFonts w:ascii="Times New Roman" w:hAnsi="Times New Roman"/>
          <w:sz w:val="24"/>
          <w:szCs w:val="24"/>
        </w:rPr>
        <w:t xml:space="preserve">. </w:t>
      </w:r>
      <w:r w:rsidRPr="00565543">
        <w:rPr>
          <w:rFonts w:ascii="Times New Roman" w:hAnsi="Times New Roman"/>
          <w:sz w:val="24"/>
          <w:szCs w:val="24"/>
        </w:rPr>
        <w:t xml:space="preserve"> The Communication Review. </w:t>
      </w:r>
      <w:hyperlink r:id="rId28" w:history="1">
        <w:r w:rsidRPr="00961145">
          <w:rPr>
            <w:rFonts w:ascii="Times New Roman" w:hAnsi="Times New Roman"/>
            <w:color w:val="0070C0"/>
            <w:sz w:val="24"/>
            <w:szCs w:val="24"/>
            <w:u w:val="single"/>
          </w:rPr>
          <w:t>https://doi.org/10.1080/10714421.2021.1951534</w:t>
        </w:r>
      </w:hyperlink>
      <w:r w:rsidRPr="00961145">
        <w:rPr>
          <w:rFonts w:ascii="Times New Roman" w:hAnsi="Times New Roman"/>
          <w:color w:val="0070C0"/>
          <w:sz w:val="24"/>
          <w:szCs w:val="24"/>
        </w:rPr>
        <w:t xml:space="preserve">  </w:t>
      </w:r>
    </w:p>
    <w:p w14:paraId="5C3CB014" w14:textId="77777777" w:rsidR="00565543" w:rsidRPr="006D7F3D" w:rsidRDefault="00565543" w:rsidP="00565543">
      <w:pPr>
        <w:pStyle w:val="NormalWeb"/>
        <w:widowControl w:val="0"/>
        <w:autoSpaceDE w:val="0"/>
        <w:autoSpaceDN w:val="0"/>
        <w:adjustRightInd w:val="0"/>
        <w:spacing w:before="2" w:after="2"/>
        <w:rPr>
          <w:rFonts w:ascii="Times New Roman" w:hAnsi="Times New Roman"/>
          <w:sz w:val="24"/>
          <w:szCs w:val="24"/>
        </w:rPr>
      </w:pPr>
    </w:p>
    <w:p w14:paraId="6F9733CD" w14:textId="77B8DF4B" w:rsidR="007F6CBE" w:rsidRDefault="007F6CBE" w:rsidP="00615375">
      <w:pPr>
        <w:pStyle w:val="NormalWeb"/>
        <w:widowControl w:val="0"/>
        <w:numPr>
          <w:ilvl w:val="0"/>
          <w:numId w:val="14"/>
        </w:numPr>
        <w:autoSpaceDE w:val="0"/>
        <w:autoSpaceDN w:val="0"/>
        <w:adjustRightInd w:val="0"/>
        <w:spacing w:before="2" w:after="2"/>
        <w:rPr>
          <w:rFonts w:ascii="Times New Roman" w:hAnsi="Times New Roman"/>
          <w:sz w:val="24"/>
          <w:szCs w:val="24"/>
        </w:rPr>
      </w:pPr>
      <w:r w:rsidRPr="007F6CBE">
        <w:rPr>
          <w:rFonts w:ascii="Times New Roman" w:hAnsi="Times New Roman"/>
          <w:b/>
          <w:bCs/>
          <w:sz w:val="24"/>
          <w:szCs w:val="24"/>
        </w:rPr>
        <w:t>Schejter, A.</w:t>
      </w:r>
      <w:r w:rsidRPr="007F6CBE">
        <w:rPr>
          <w:rFonts w:ascii="Times New Roman" w:hAnsi="Times New Roman"/>
          <w:sz w:val="24"/>
          <w:szCs w:val="24"/>
        </w:rPr>
        <w:t xml:space="preserve"> (2021). “It is not good for the person to be alone”</w:t>
      </w:r>
      <w:r w:rsidRPr="007F6CBE">
        <w:rPr>
          <w:rFonts w:ascii="Times New Roman" w:hAnsi="Times New Roman"/>
          <w:vertAlign w:val="superscript"/>
        </w:rPr>
        <w:footnoteReference w:id="1"/>
      </w:r>
      <w:r w:rsidRPr="007F6CBE">
        <w:rPr>
          <w:rFonts w:ascii="Times New Roman" w:hAnsi="Times New Roman"/>
          <w:sz w:val="24"/>
          <w:szCs w:val="24"/>
        </w:rPr>
        <w:t xml:space="preserve">: The capabilities approach and the right to communicate. </w:t>
      </w:r>
      <w:r w:rsidRPr="007F6CBE">
        <w:rPr>
          <w:rFonts w:ascii="Times New Roman" w:hAnsi="Times New Roman"/>
          <w:i/>
          <w:iCs/>
          <w:sz w:val="24"/>
          <w:szCs w:val="24"/>
        </w:rPr>
        <w:t>Convergence: The International Journal of Research into New Media Technologies</w:t>
      </w:r>
      <w:r w:rsidRPr="007F6CBE">
        <w:rPr>
          <w:rFonts w:ascii="Times New Roman" w:hAnsi="Times New Roman"/>
          <w:sz w:val="24"/>
          <w:szCs w:val="24"/>
        </w:rPr>
        <w:t xml:space="preserve">. </w:t>
      </w:r>
      <w:hyperlink r:id="rId29" w:history="1">
        <w:r w:rsidRPr="005F7505">
          <w:rPr>
            <w:rStyle w:val="Hyperlink"/>
            <w:rFonts w:ascii="Times New Roman" w:hAnsi="Times New Roman"/>
            <w:sz w:val="24"/>
            <w:szCs w:val="24"/>
          </w:rPr>
          <w:t>https://doi.org/10.1177/13548565211022512</w:t>
        </w:r>
      </w:hyperlink>
      <w:r>
        <w:rPr>
          <w:rFonts w:ascii="Times New Roman" w:hAnsi="Times New Roman"/>
          <w:sz w:val="24"/>
          <w:szCs w:val="24"/>
        </w:rPr>
        <w:t xml:space="preserve"> </w:t>
      </w:r>
    </w:p>
    <w:p w14:paraId="0A5B3D01" w14:textId="77777777" w:rsidR="007F6CBE" w:rsidRPr="007F6CBE" w:rsidRDefault="007F6CBE" w:rsidP="007F6CBE">
      <w:pPr>
        <w:pStyle w:val="NormalWeb"/>
        <w:widowControl w:val="0"/>
        <w:autoSpaceDE w:val="0"/>
        <w:autoSpaceDN w:val="0"/>
        <w:adjustRightInd w:val="0"/>
        <w:spacing w:before="2" w:after="2"/>
        <w:rPr>
          <w:rFonts w:ascii="Times New Roman" w:hAnsi="Times New Roman"/>
          <w:sz w:val="24"/>
          <w:szCs w:val="24"/>
        </w:rPr>
      </w:pPr>
    </w:p>
    <w:p w14:paraId="25B716D1" w14:textId="7ABBEAF4" w:rsidR="003B42EF" w:rsidRPr="003B42EF" w:rsidRDefault="003B42EF" w:rsidP="00964674">
      <w:pPr>
        <w:pStyle w:val="NormalWeb"/>
        <w:widowControl w:val="0"/>
        <w:numPr>
          <w:ilvl w:val="0"/>
          <w:numId w:val="14"/>
        </w:numPr>
        <w:autoSpaceDE w:val="0"/>
        <w:autoSpaceDN w:val="0"/>
        <w:adjustRightInd w:val="0"/>
        <w:spacing w:before="2" w:after="2"/>
        <w:rPr>
          <w:rFonts w:ascii="Times New Roman" w:hAnsi="Times New Roman"/>
          <w:sz w:val="24"/>
          <w:szCs w:val="24"/>
        </w:rPr>
      </w:pPr>
      <w:r>
        <w:rPr>
          <w:rFonts w:ascii="Times New Roman" w:hAnsi="Times New Roman"/>
          <w:sz w:val="24"/>
          <w:szCs w:val="24"/>
        </w:rPr>
        <w:t xml:space="preserve">Schwartz, M. &amp; </w:t>
      </w:r>
      <w:r>
        <w:rPr>
          <w:rFonts w:ascii="Times New Roman" w:hAnsi="Times New Roman"/>
          <w:b/>
          <w:bCs/>
          <w:sz w:val="24"/>
          <w:szCs w:val="24"/>
        </w:rPr>
        <w:t>Schejter, A.</w:t>
      </w:r>
      <w:r>
        <w:rPr>
          <w:rFonts w:ascii="Times New Roman" w:hAnsi="Times New Roman"/>
          <w:sz w:val="24"/>
          <w:szCs w:val="24"/>
        </w:rPr>
        <w:t xml:space="preserve"> (2021). </w:t>
      </w:r>
      <w:r w:rsidRPr="003B42EF">
        <w:rPr>
          <w:rFonts w:asciiTheme="majorBidi" w:hAnsiTheme="majorBidi" w:cstheme="majorBidi"/>
          <w:color w:val="000000"/>
          <w:sz w:val="24"/>
          <w:szCs w:val="24"/>
        </w:rPr>
        <w:t xml:space="preserve">The Public will end up paying: the public interest standard in Israeli commercial broadcasting law. </w:t>
      </w:r>
      <w:proofErr w:type="spellStart"/>
      <w:r w:rsidRPr="003B42EF">
        <w:rPr>
          <w:rFonts w:asciiTheme="majorBidi" w:hAnsiTheme="majorBidi" w:cstheme="majorBidi"/>
          <w:i/>
          <w:iCs/>
          <w:color w:val="000000"/>
          <w:sz w:val="24"/>
          <w:szCs w:val="24"/>
        </w:rPr>
        <w:t>Javnost</w:t>
      </w:r>
      <w:proofErr w:type="spellEnd"/>
      <w:r w:rsidRPr="003B42EF">
        <w:rPr>
          <w:rFonts w:asciiTheme="majorBidi" w:hAnsiTheme="majorBidi" w:cstheme="majorBidi"/>
          <w:i/>
          <w:iCs/>
          <w:color w:val="000000"/>
          <w:sz w:val="24"/>
          <w:szCs w:val="24"/>
        </w:rPr>
        <w:t>-The Public</w:t>
      </w:r>
      <w:r w:rsidR="00552305">
        <w:rPr>
          <w:rFonts w:asciiTheme="majorBidi" w:hAnsiTheme="majorBidi" w:cstheme="majorBidi"/>
          <w:i/>
          <w:iCs/>
          <w:color w:val="000000"/>
          <w:sz w:val="24"/>
          <w:szCs w:val="24"/>
        </w:rPr>
        <w:t>.</w:t>
      </w:r>
      <w:r w:rsidR="00961145" w:rsidRPr="00961145">
        <w:rPr>
          <w:rFonts w:asciiTheme="majorBidi" w:hAnsiTheme="majorBidi" w:cstheme="majorBidi"/>
          <w:sz w:val="24"/>
          <w:szCs w:val="24"/>
        </w:rPr>
        <w:t xml:space="preserve"> </w:t>
      </w:r>
      <w:hyperlink r:id="rId30" w:history="1">
        <w:r w:rsidR="00961145" w:rsidRPr="00961145">
          <w:rPr>
            <w:rStyle w:val="Hyperlink"/>
            <w:rFonts w:asciiTheme="majorBidi" w:hAnsiTheme="majorBidi" w:cstheme="majorBidi"/>
            <w:sz w:val="24"/>
            <w:szCs w:val="24"/>
          </w:rPr>
          <w:t>https://doi.org/10.1080/13183222.2021.1969507</w:t>
        </w:r>
      </w:hyperlink>
      <w:r w:rsidR="00961145" w:rsidRPr="00961145">
        <w:rPr>
          <w:rFonts w:asciiTheme="majorBidi" w:hAnsiTheme="majorBidi" w:cstheme="majorBidi"/>
          <w:sz w:val="24"/>
          <w:szCs w:val="24"/>
        </w:rPr>
        <w:t xml:space="preserve"> </w:t>
      </w:r>
    </w:p>
    <w:p w14:paraId="0C7AC55B" w14:textId="77777777" w:rsidR="001007E1" w:rsidRPr="003B42EF" w:rsidRDefault="001007E1" w:rsidP="00615375">
      <w:pPr>
        <w:pStyle w:val="NormalWeb"/>
        <w:widowControl w:val="0"/>
        <w:autoSpaceDE w:val="0"/>
        <w:autoSpaceDN w:val="0"/>
        <w:adjustRightInd w:val="0"/>
        <w:spacing w:before="2" w:after="2"/>
        <w:rPr>
          <w:sz w:val="24"/>
          <w:szCs w:val="24"/>
          <w:lang w:bidi="he-IL"/>
        </w:rPr>
      </w:pPr>
    </w:p>
    <w:p w14:paraId="380610FC" w14:textId="10F130AF" w:rsidR="00D430B8" w:rsidRPr="00D430B8" w:rsidRDefault="00972E6E" w:rsidP="00D430B8">
      <w:pPr>
        <w:pStyle w:val="ListParagraph"/>
        <w:numPr>
          <w:ilvl w:val="0"/>
          <w:numId w:val="17"/>
        </w:numPr>
        <w:rPr>
          <w:szCs w:val="20"/>
        </w:rPr>
      </w:pPr>
      <w:r w:rsidRPr="00D430B8">
        <w:rPr>
          <w:szCs w:val="20"/>
        </w:rPr>
        <w:t>Other Published Work</w:t>
      </w:r>
    </w:p>
    <w:p w14:paraId="7CFCD722" w14:textId="77777777" w:rsidR="007A3216" w:rsidRPr="00D61BE6" w:rsidRDefault="007A3216" w:rsidP="007A3216">
      <w:pPr>
        <w:rPr>
          <w:szCs w:val="20"/>
        </w:rPr>
      </w:pPr>
    </w:p>
    <w:p w14:paraId="0AD634C2" w14:textId="3168C76D" w:rsidR="008B46D8" w:rsidRPr="00972E6E" w:rsidRDefault="008B46D8" w:rsidP="00BB7D62">
      <w:pPr>
        <w:pStyle w:val="ListParagraph"/>
        <w:numPr>
          <w:ilvl w:val="0"/>
          <w:numId w:val="10"/>
        </w:numPr>
        <w:rPr>
          <w:szCs w:val="20"/>
        </w:rPr>
      </w:pPr>
      <w:proofErr w:type="spellStart"/>
      <w:r w:rsidRPr="00972E6E">
        <w:rPr>
          <w:szCs w:val="20"/>
        </w:rPr>
        <w:t>Rogel</w:t>
      </w:r>
      <w:proofErr w:type="spellEnd"/>
      <w:r w:rsidRPr="00972E6E">
        <w:rPr>
          <w:szCs w:val="20"/>
        </w:rPr>
        <w:t xml:space="preserve"> N., &amp; </w:t>
      </w:r>
      <w:r w:rsidRPr="008B46D8">
        <w:rPr>
          <w:b/>
          <w:szCs w:val="20"/>
        </w:rPr>
        <w:t>Schejter, A.</w:t>
      </w:r>
      <w:r w:rsidRPr="00972E6E">
        <w:rPr>
          <w:szCs w:val="20"/>
        </w:rPr>
        <w:t xml:space="preserve"> (1995). </w:t>
      </w:r>
      <w:r w:rsidRPr="00972E6E">
        <w:rPr>
          <w:szCs w:val="20"/>
          <w:u w:val="single"/>
        </w:rPr>
        <w:t>Guidelines for Broadcasting News and Current Affairs</w:t>
      </w:r>
      <w:r w:rsidRPr="00972E6E">
        <w:rPr>
          <w:szCs w:val="20"/>
        </w:rPr>
        <w:t>. Jerusalem: Israel Broadcasting Authority.</w:t>
      </w:r>
      <w:r w:rsidR="007B4300">
        <w:rPr>
          <w:szCs w:val="20"/>
        </w:rPr>
        <w:t xml:space="preserve"> </w:t>
      </w:r>
    </w:p>
    <w:p w14:paraId="56B29E43" w14:textId="77777777" w:rsidR="008B46D8" w:rsidRPr="00D61BE6" w:rsidRDefault="008B46D8" w:rsidP="00FD1C86">
      <w:pPr>
        <w:rPr>
          <w:szCs w:val="20"/>
          <w:u w:val="single"/>
          <w:lang w:bidi="he-IL"/>
        </w:rPr>
      </w:pPr>
    </w:p>
    <w:p w14:paraId="1D6E5B7D" w14:textId="77777777" w:rsidR="008B46D8" w:rsidRPr="00972E6E" w:rsidRDefault="008B46D8" w:rsidP="008B46D8">
      <w:pPr>
        <w:pStyle w:val="ListParagraph"/>
        <w:numPr>
          <w:ilvl w:val="0"/>
          <w:numId w:val="10"/>
        </w:numPr>
        <w:rPr>
          <w:szCs w:val="20"/>
        </w:rPr>
      </w:pPr>
      <w:r w:rsidRPr="008B46D8">
        <w:rPr>
          <w:b/>
          <w:szCs w:val="20"/>
        </w:rPr>
        <w:t>Schejter, A.</w:t>
      </w:r>
      <w:r w:rsidRPr="00972E6E">
        <w:rPr>
          <w:szCs w:val="20"/>
        </w:rPr>
        <w:t xml:space="preserve"> (2000) Media and minorities in Israel. In </w:t>
      </w:r>
      <w:r w:rsidRPr="00972E6E">
        <w:rPr>
          <w:i/>
          <w:szCs w:val="20"/>
        </w:rPr>
        <w:t>Diffusion EBU</w:t>
      </w:r>
      <w:r w:rsidRPr="00972E6E">
        <w:rPr>
          <w:szCs w:val="20"/>
        </w:rPr>
        <w:t xml:space="preserve"> (pp. 38-39) (English and French editions) (2000) </w:t>
      </w:r>
    </w:p>
    <w:p w14:paraId="2DB89A83" w14:textId="77777777" w:rsidR="008B46D8" w:rsidRPr="00D61BE6" w:rsidRDefault="008B46D8" w:rsidP="008B46D8">
      <w:pPr>
        <w:ind w:firstLine="60"/>
        <w:rPr>
          <w:szCs w:val="20"/>
        </w:rPr>
      </w:pPr>
    </w:p>
    <w:p w14:paraId="1E0C4DBD" w14:textId="77777777" w:rsidR="008B46D8" w:rsidRDefault="008B46D8" w:rsidP="008B46D8">
      <w:pPr>
        <w:pStyle w:val="ListParagraph"/>
        <w:numPr>
          <w:ilvl w:val="0"/>
          <w:numId w:val="10"/>
        </w:numPr>
        <w:rPr>
          <w:szCs w:val="20"/>
        </w:rPr>
      </w:pPr>
      <w:r w:rsidRPr="008B46D8">
        <w:rPr>
          <w:b/>
          <w:szCs w:val="20"/>
        </w:rPr>
        <w:t>Schejter, A.</w:t>
      </w:r>
      <w:r w:rsidRPr="00972E6E">
        <w:rPr>
          <w:szCs w:val="20"/>
        </w:rPr>
        <w:t xml:space="preserve"> (2000) Israel. In Television 2000: European key facts (Paris: IP)</w:t>
      </w:r>
    </w:p>
    <w:p w14:paraId="590EFD56" w14:textId="77777777" w:rsidR="008B46D8" w:rsidRPr="008B46D8" w:rsidRDefault="008B46D8" w:rsidP="005A3136">
      <w:pPr>
        <w:bidi/>
        <w:rPr>
          <w:szCs w:val="20"/>
        </w:rPr>
      </w:pPr>
    </w:p>
    <w:p w14:paraId="2F19B67E" w14:textId="77777777" w:rsidR="008B46D8" w:rsidRPr="00972E6E" w:rsidRDefault="008B46D8" w:rsidP="008B46D8">
      <w:pPr>
        <w:pStyle w:val="ListParagraph"/>
        <w:numPr>
          <w:ilvl w:val="0"/>
          <w:numId w:val="10"/>
        </w:numPr>
        <w:rPr>
          <w:szCs w:val="20"/>
        </w:rPr>
      </w:pPr>
      <w:r w:rsidRPr="008B46D8">
        <w:rPr>
          <w:b/>
          <w:szCs w:val="20"/>
        </w:rPr>
        <w:t>Schejter, A.</w:t>
      </w:r>
      <w:r w:rsidRPr="00972E6E">
        <w:rPr>
          <w:szCs w:val="20"/>
        </w:rPr>
        <w:t xml:space="preserve"> (2000) Storming the target: Recommendations to general Raphael </w:t>
      </w:r>
      <w:proofErr w:type="spellStart"/>
      <w:r w:rsidRPr="00972E6E">
        <w:rPr>
          <w:szCs w:val="20"/>
        </w:rPr>
        <w:t>Vardi</w:t>
      </w:r>
      <w:proofErr w:type="spellEnd"/>
      <w:r w:rsidRPr="00972E6E">
        <w:rPr>
          <w:szCs w:val="20"/>
        </w:rPr>
        <w:t xml:space="preserve">, appointed by the prime minister to study the crisis in public broadcasting. 24 </w:t>
      </w:r>
      <w:r w:rsidRPr="00972E6E">
        <w:rPr>
          <w:i/>
          <w:szCs w:val="20"/>
        </w:rPr>
        <w:t>The Seventh Eye</w:t>
      </w:r>
      <w:r w:rsidRPr="00972E6E">
        <w:rPr>
          <w:szCs w:val="20"/>
        </w:rPr>
        <w:t xml:space="preserve"> </w:t>
      </w:r>
    </w:p>
    <w:p w14:paraId="087AC8FB" w14:textId="77777777" w:rsidR="007A3216" w:rsidRPr="00D61BE6" w:rsidRDefault="007A3216" w:rsidP="007A3216">
      <w:pPr>
        <w:rPr>
          <w:szCs w:val="20"/>
        </w:rPr>
      </w:pPr>
    </w:p>
    <w:p w14:paraId="697D0A6A" w14:textId="77777777" w:rsidR="008B46D8" w:rsidRPr="00972E6E" w:rsidRDefault="008B46D8" w:rsidP="008B46D8">
      <w:pPr>
        <w:pStyle w:val="ListParagraph"/>
        <w:numPr>
          <w:ilvl w:val="0"/>
          <w:numId w:val="10"/>
        </w:numPr>
        <w:rPr>
          <w:szCs w:val="32"/>
        </w:rPr>
      </w:pPr>
      <w:proofErr w:type="spellStart"/>
      <w:r w:rsidRPr="00972E6E">
        <w:rPr>
          <w:szCs w:val="32"/>
        </w:rPr>
        <w:t>Himelboim</w:t>
      </w:r>
      <w:proofErr w:type="spellEnd"/>
      <w:r w:rsidRPr="00972E6E">
        <w:rPr>
          <w:szCs w:val="32"/>
        </w:rPr>
        <w:t xml:space="preserve">, I. and </w:t>
      </w:r>
      <w:r w:rsidRPr="008B46D8">
        <w:rPr>
          <w:b/>
          <w:szCs w:val="32"/>
        </w:rPr>
        <w:t>Schejter, A.</w:t>
      </w:r>
      <w:r w:rsidRPr="00972E6E">
        <w:rPr>
          <w:szCs w:val="32"/>
        </w:rPr>
        <w:t xml:space="preserve"> (2001).  Changes in the Television Market in Israel.  In </w:t>
      </w:r>
      <w:r w:rsidRPr="00351887">
        <w:rPr>
          <w:i/>
          <w:szCs w:val="32"/>
        </w:rPr>
        <w:t>Television 2001, International Key Facts</w:t>
      </w:r>
      <w:r w:rsidRPr="00972E6E">
        <w:rPr>
          <w:szCs w:val="32"/>
        </w:rPr>
        <w:t>. Germany: RTL-IP</w:t>
      </w:r>
    </w:p>
    <w:p w14:paraId="7D057E6A" w14:textId="77777777" w:rsidR="008B46D8" w:rsidRPr="00D61BE6" w:rsidRDefault="008B46D8" w:rsidP="008B46D8">
      <w:pPr>
        <w:rPr>
          <w:szCs w:val="20"/>
        </w:rPr>
      </w:pPr>
    </w:p>
    <w:p w14:paraId="56CF96A7" w14:textId="77777777" w:rsidR="007A3216" w:rsidRPr="00972E6E" w:rsidRDefault="007A3216" w:rsidP="00972E6E">
      <w:pPr>
        <w:pStyle w:val="ListParagraph"/>
        <w:numPr>
          <w:ilvl w:val="0"/>
          <w:numId w:val="10"/>
        </w:numPr>
        <w:rPr>
          <w:szCs w:val="20"/>
          <w:u w:val="single"/>
        </w:rPr>
      </w:pPr>
      <w:r w:rsidRPr="008B46D8">
        <w:rPr>
          <w:b/>
          <w:szCs w:val="20"/>
        </w:rPr>
        <w:lastRenderedPageBreak/>
        <w:t>Schejter, A.</w:t>
      </w:r>
      <w:r w:rsidRPr="00972E6E">
        <w:rPr>
          <w:szCs w:val="20"/>
        </w:rPr>
        <w:t xml:space="preserve"> (2001-02). Freedom of Speech. In the Technological Education Division of the Ministry of Education curriculum on “Communication and Society.” </w:t>
      </w:r>
    </w:p>
    <w:p w14:paraId="74D35F1B" w14:textId="77777777" w:rsidR="007A3216" w:rsidRPr="00D61BE6" w:rsidRDefault="007A3216" w:rsidP="007A3216">
      <w:pPr>
        <w:rPr>
          <w:szCs w:val="20"/>
        </w:rPr>
      </w:pPr>
    </w:p>
    <w:p w14:paraId="6BF471DD" w14:textId="77777777" w:rsidR="008B46D8" w:rsidRPr="00972E6E" w:rsidRDefault="008B46D8" w:rsidP="008B46D8">
      <w:pPr>
        <w:pStyle w:val="ListParagraph"/>
        <w:numPr>
          <w:ilvl w:val="0"/>
          <w:numId w:val="10"/>
        </w:numPr>
        <w:rPr>
          <w:szCs w:val="20"/>
        </w:rPr>
      </w:pPr>
      <w:r w:rsidRPr="008B46D8">
        <w:rPr>
          <w:b/>
          <w:szCs w:val="20"/>
        </w:rPr>
        <w:t>Schejter, A.</w:t>
      </w:r>
      <w:r w:rsidRPr="00972E6E">
        <w:rPr>
          <w:szCs w:val="20"/>
        </w:rPr>
        <w:t xml:space="preserve"> (2009) Telecommunications policy at the dawn of the Obama Administration. </w:t>
      </w:r>
      <w:r w:rsidRPr="00351887">
        <w:rPr>
          <w:i/>
          <w:szCs w:val="20"/>
          <w:u w:val="single"/>
        </w:rPr>
        <w:t>Intermedia</w:t>
      </w:r>
      <w:r w:rsidRPr="00972E6E">
        <w:rPr>
          <w:szCs w:val="20"/>
        </w:rPr>
        <w:t xml:space="preserve"> 37(4), 38-42 available at </w:t>
      </w:r>
      <w:hyperlink r:id="rId31" w:history="1">
        <w:r w:rsidRPr="00972E6E">
          <w:rPr>
            <w:rStyle w:val="Hyperlink"/>
            <w:szCs w:val="20"/>
          </w:rPr>
          <w:t>http://www.iicom.org/intermedia/Obama%20Administration%20policy.pdf</w:t>
        </w:r>
      </w:hyperlink>
      <w:r w:rsidRPr="00972E6E">
        <w:rPr>
          <w:szCs w:val="20"/>
        </w:rPr>
        <w:t xml:space="preserve"> </w:t>
      </w:r>
    </w:p>
    <w:p w14:paraId="1BC10A39" w14:textId="77777777" w:rsidR="008B46D8" w:rsidRPr="00D61BE6" w:rsidRDefault="008B46D8" w:rsidP="008B46D8">
      <w:pPr>
        <w:rPr>
          <w:szCs w:val="20"/>
        </w:rPr>
      </w:pPr>
    </w:p>
    <w:p w14:paraId="57B1E594" w14:textId="77777777" w:rsidR="008B46D8" w:rsidRPr="00972E6E" w:rsidRDefault="008B46D8" w:rsidP="008B46D8">
      <w:pPr>
        <w:pStyle w:val="ListParagraph"/>
        <w:numPr>
          <w:ilvl w:val="0"/>
          <w:numId w:val="10"/>
        </w:numPr>
        <w:rPr>
          <w:szCs w:val="20"/>
        </w:rPr>
      </w:pPr>
      <w:r w:rsidRPr="008B46D8">
        <w:rPr>
          <w:b/>
          <w:szCs w:val="20"/>
        </w:rPr>
        <w:t>Schejter, A.</w:t>
      </w:r>
      <w:r w:rsidRPr="00972E6E">
        <w:rPr>
          <w:szCs w:val="20"/>
        </w:rPr>
        <w:t xml:space="preserve"> (2009) Book Review of “Broadcasting, Voice and Accountability.” In </w:t>
      </w:r>
      <w:r w:rsidRPr="00351887">
        <w:rPr>
          <w:i/>
          <w:szCs w:val="20"/>
        </w:rPr>
        <w:t>Global Media and Communication</w:t>
      </w:r>
      <w:r w:rsidRPr="00972E6E">
        <w:rPr>
          <w:szCs w:val="20"/>
        </w:rPr>
        <w:t xml:space="preserve"> 5(1), 113-115</w:t>
      </w:r>
    </w:p>
    <w:p w14:paraId="5EC1336F" w14:textId="77777777" w:rsidR="008B46D8" w:rsidRPr="00D61BE6" w:rsidRDefault="008B46D8" w:rsidP="008B46D8">
      <w:pPr>
        <w:rPr>
          <w:szCs w:val="20"/>
          <w:u w:val="single"/>
        </w:rPr>
      </w:pPr>
    </w:p>
    <w:p w14:paraId="34DF0CE8" w14:textId="77777777" w:rsidR="008B46D8" w:rsidRPr="00972E6E" w:rsidRDefault="008B46D8" w:rsidP="008B46D8">
      <w:pPr>
        <w:pStyle w:val="ListParagraph"/>
        <w:numPr>
          <w:ilvl w:val="0"/>
          <w:numId w:val="10"/>
        </w:numPr>
        <w:rPr>
          <w:szCs w:val="20"/>
        </w:rPr>
      </w:pPr>
      <w:r w:rsidRPr="008B46D8">
        <w:rPr>
          <w:b/>
          <w:szCs w:val="20"/>
        </w:rPr>
        <w:t>Schejter, A.</w:t>
      </w:r>
      <w:r w:rsidRPr="00972E6E">
        <w:rPr>
          <w:szCs w:val="20"/>
        </w:rPr>
        <w:t xml:space="preserve"> (2009) Book Review of “Pirate Radio in Israel.” </w:t>
      </w:r>
      <w:r w:rsidRPr="00351887">
        <w:rPr>
          <w:i/>
          <w:szCs w:val="20"/>
        </w:rPr>
        <w:t>Media Frames: The Journal of the Israel Communication Association</w:t>
      </w:r>
      <w:r w:rsidRPr="00972E6E">
        <w:rPr>
          <w:szCs w:val="20"/>
        </w:rPr>
        <w:t xml:space="preserve"> 3, 141-146 [In Hebrew]</w:t>
      </w:r>
    </w:p>
    <w:p w14:paraId="6BFEE31D" w14:textId="77777777" w:rsidR="008B46D8" w:rsidRPr="00D61BE6" w:rsidRDefault="008B46D8" w:rsidP="008B46D8">
      <w:pPr>
        <w:rPr>
          <w:szCs w:val="20"/>
        </w:rPr>
      </w:pPr>
    </w:p>
    <w:p w14:paraId="2C5BD0A3" w14:textId="77777777" w:rsidR="008B46D8" w:rsidRDefault="008B46D8" w:rsidP="008B46D8">
      <w:pPr>
        <w:pStyle w:val="ListParagraph"/>
        <w:numPr>
          <w:ilvl w:val="0"/>
          <w:numId w:val="10"/>
        </w:numPr>
        <w:rPr>
          <w:szCs w:val="20"/>
        </w:rPr>
      </w:pPr>
      <w:r w:rsidRPr="00972E6E">
        <w:rPr>
          <w:szCs w:val="20"/>
        </w:rPr>
        <w:t xml:space="preserve">Stein, L. &amp; </w:t>
      </w:r>
      <w:r w:rsidRPr="008B46D8">
        <w:rPr>
          <w:b/>
          <w:szCs w:val="20"/>
        </w:rPr>
        <w:t>Schejter, A.</w:t>
      </w:r>
      <w:r w:rsidRPr="00972E6E">
        <w:rPr>
          <w:szCs w:val="20"/>
        </w:rPr>
        <w:t xml:space="preserve"> (2009). Interview with Robert McChesney. </w:t>
      </w:r>
      <w:r w:rsidRPr="00972E6E">
        <w:rPr>
          <w:i/>
          <w:szCs w:val="20"/>
        </w:rPr>
        <w:t>Journal of Communication Inquiry 33</w:t>
      </w:r>
      <w:r w:rsidRPr="00972E6E">
        <w:rPr>
          <w:szCs w:val="20"/>
        </w:rPr>
        <w:t>(4), 310-317</w:t>
      </w:r>
    </w:p>
    <w:p w14:paraId="595FD5DB" w14:textId="77777777" w:rsidR="008B46D8" w:rsidRPr="007B2EC7" w:rsidRDefault="008B46D8" w:rsidP="007B2EC7">
      <w:pPr>
        <w:rPr>
          <w:szCs w:val="20"/>
        </w:rPr>
      </w:pPr>
    </w:p>
    <w:p w14:paraId="4C9C07D4" w14:textId="4C35A4AC" w:rsidR="008B46D8" w:rsidRPr="00972E6E" w:rsidRDefault="008B46D8" w:rsidP="008B46D8">
      <w:pPr>
        <w:pStyle w:val="ListParagraph"/>
        <w:numPr>
          <w:ilvl w:val="0"/>
          <w:numId w:val="10"/>
        </w:numPr>
        <w:rPr>
          <w:szCs w:val="20"/>
        </w:rPr>
      </w:pPr>
      <w:r w:rsidRPr="008B46D8">
        <w:rPr>
          <w:b/>
          <w:szCs w:val="20"/>
        </w:rPr>
        <w:t>Schejter, A.</w:t>
      </w:r>
      <w:r w:rsidRPr="00972E6E">
        <w:rPr>
          <w:szCs w:val="20"/>
        </w:rPr>
        <w:t xml:space="preserve"> (2011) “For the earth shall be full of knowledge”: Freedom of expression in an age of myriad opinions and channels of expression. </w:t>
      </w:r>
      <w:proofErr w:type="spellStart"/>
      <w:r w:rsidRPr="00972E6E">
        <w:rPr>
          <w:i/>
          <w:szCs w:val="20"/>
        </w:rPr>
        <w:t>Kesher</w:t>
      </w:r>
      <w:proofErr w:type="spellEnd"/>
      <w:r w:rsidRPr="00972E6E">
        <w:rPr>
          <w:i/>
          <w:szCs w:val="20"/>
        </w:rPr>
        <w:t xml:space="preserve">: Journal of Media and Communications History in Israel and the Jewish World 42 </w:t>
      </w:r>
      <w:r w:rsidRPr="00972E6E">
        <w:rPr>
          <w:szCs w:val="20"/>
        </w:rPr>
        <w:t>(Autumn, 2011), 14-22 [in Hebrew]</w:t>
      </w:r>
    </w:p>
    <w:p w14:paraId="18E51E9E" w14:textId="77777777" w:rsidR="008B46D8" w:rsidRPr="00D61BE6" w:rsidRDefault="008B46D8" w:rsidP="008B46D8">
      <w:pPr>
        <w:rPr>
          <w:szCs w:val="20"/>
        </w:rPr>
      </w:pPr>
    </w:p>
    <w:p w14:paraId="28D45BA2" w14:textId="289A8AC1" w:rsidR="008B46D8" w:rsidRPr="00972E6E" w:rsidRDefault="008B46D8" w:rsidP="008B46D8">
      <w:pPr>
        <w:pStyle w:val="ListParagraph"/>
        <w:numPr>
          <w:ilvl w:val="0"/>
          <w:numId w:val="10"/>
        </w:numPr>
        <w:rPr>
          <w:szCs w:val="20"/>
        </w:rPr>
      </w:pPr>
      <w:r w:rsidRPr="008B46D8">
        <w:rPr>
          <w:b/>
          <w:szCs w:val="20"/>
        </w:rPr>
        <w:t>Schejter, A.</w:t>
      </w:r>
      <w:r w:rsidRPr="00972E6E">
        <w:rPr>
          <w:szCs w:val="20"/>
        </w:rPr>
        <w:t xml:space="preserve"> (2012) Has Israel completed its transition from a broadcasting state to a regulatory state? Special Editor’s introduction. </w:t>
      </w:r>
      <w:r w:rsidRPr="00972E6E">
        <w:rPr>
          <w:i/>
          <w:szCs w:val="20"/>
        </w:rPr>
        <w:t>Media Frames: The Journal of the Israel Communications Association 8,</w:t>
      </w:r>
      <w:r w:rsidRPr="00972E6E">
        <w:rPr>
          <w:szCs w:val="20"/>
        </w:rPr>
        <w:t xml:space="preserve"> 11-27 [in Hebrew]</w:t>
      </w:r>
    </w:p>
    <w:p w14:paraId="75CC0D38" w14:textId="77777777" w:rsidR="008B46D8" w:rsidRPr="0019735C" w:rsidRDefault="008B46D8" w:rsidP="008B46D8">
      <w:pPr>
        <w:rPr>
          <w:szCs w:val="20"/>
        </w:rPr>
      </w:pPr>
    </w:p>
    <w:p w14:paraId="30242677" w14:textId="4AB9C333" w:rsidR="008B46D8" w:rsidRPr="00972E6E" w:rsidRDefault="008B46D8" w:rsidP="008B46D8">
      <w:pPr>
        <w:pStyle w:val="ListParagraph"/>
        <w:numPr>
          <w:ilvl w:val="0"/>
          <w:numId w:val="10"/>
        </w:numPr>
        <w:rPr>
          <w:szCs w:val="20"/>
        </w:rPr>
      </w:pPr>
      <w:r w:rsidRPr="008B46D8">
        <w:rPr>
          <w:b/>
          <w:szCs w:val="20"/>
        </w:rPr>
        <w:t>Schejter, A.</w:t>
      </w:r>
      <w:r w:rsidRPr="00972E6E">
        <w:rPr>
          <w:szCs w:val="20"/>
        </w:rPr>
        <w:t xml:space="preserve"> (2013). Book Review of “Inside the Box: Embedded Branding in Israeli Commercial Television” </w:t>
      </w:r>
      <w:r w:rsidRPr="00351887">
        <w:rPr>
          <w:i/>
          <w:szCs w:val="20"/>
        </w:rPr>
        <w:t xml:space="preserve">Media Frames: The Journal of the Israel Communication </w:t>
      </w:r>
      <w:proofErr w:type="gramStart"/>
      <w:r w:rsidRPr="00351887">
        <w:rPr>
          <w:i/>
          <w:szCs w:val="20"/>
        </w:rPr>
        <w:t>Association</w:t>
      </w:r>
      <w:r w:rsidRPr="00972E6E">
        <w:rPr>
          <w:szCs w:val="20"/>
        </w:rPr>
        <w:t xml:space="preserve">  [</w:t>
      </w:r>
      <w:proofErr w:type="gramEnd"/>
      <w:r w:rsidRPr="00972E6E">
        <w:rPr>
          <w:szCs w:val="20"/>
        </w:rPr>
        <w:t>In Hebrew]</w:t>
      </w:r>
    </w:p>
    <w:p w14:paraId="75E4664A" w14:textId="77777777" w:rsidR="008B46D8" w:rsidRPr="0019735C" w:rsidRDefault="008B46D8" w:rsidP="008B46D8">
      <w:pPr>
        <w:rPr>
          <w:szCs w:val="20"/>
        </w:rPr>
      </w:pPr>
    </w:p>
    <w:p w14:paraId="56351486" w14:textId="1EFBBAC9" w:rsidR="008B46D8" w:rsidRPr="00D9442C" w:rsidRDefault="008B46D8" w:rsidP="008B46D8">
      <w:pPr>
        <w:pStyle w:val="ListParagraph"/>
        <w:numPr>
          <w:ilvl w:val="0"/>
          <w:numId w:val="10"/>
        </w:numPr>
        <w:rPr>
          <w:szCs w:val="20"/>
          <w:u w:val="single"/>
        </w:rPr>
      </w:pPr>
      <w:r w:rsidRPr="008B46D8">
        <w:rPr>
          <w:b/>
          <w:szCs w:val="20"/>
        </w:rPr>
        <w:t>Schejter, A.</w:t>
      </w:r>
      <w:r w:rsidRPr="00972E6E">
        <w:rPr>
          <w:szCs w:val="20"/>
        </w:rPr>
        <w:t xml:space="preserve"> (</w:t>
      </w:r>
      <w:r>
        <w:rPr>
          <w:szCs w:val="20"/>
        </w:rPr>
        <w:t>2014</w:t>
      </w:r>
      <w:r w:rsidRPr="00972E6E">
        <w:rPr>
          <w:szCs w:val="20"/>
        </w:rPr>
        <w:t xml:space="preserve">). Book Review of “Disability and Information Technology: A Comparative Study in Media Regulation” </w:t>
      </w:r>
      <w:r w:rsidRPr="00351887">
        <w:rPr>
          <w:i/>
          <w:szCs w:val="20"/>
        </w:rPr>
        <w:t>Communication &amp; Strategies</w:t>
      </w:r>
      <w:r w:rsidR="003E70F7">
        <w:rPr>
          <w:i/>
          <w:szCs w:val="20"/>
        </w:rPr>
        <w:t xml:space="preserve"> 96</w:t>
      </w:r>
      <w:r w:rsidR="003E70F7">
        <w:rPr>
          <w:szCs w:val="20"/>
        </w:rPr>
        <w:t xml:space="preserve">, </w:t>
      </w:r>
    </w:p>
    <w:p w14:paraId="4D614B65" w14:textId="77777777" w:rsidR="00D9442C" w:rsidRPr="00D9442C" w:rsidRDefault="00D9442C" w:rsidP="00D9442C">
      <w:pPr>
        <w:rPr>
          <w:szCs w:val="20"/>
          <w:u w:val="single"/>
        </w:rPr>
      </w:pPr>
    </w:p>
    <w:p w14:paraId="28963F0E" w14:textId="59DE5003" w:rsidR="008B46D8" w:rsidRDefault="00D9442C" w:rsidP="008B46D8">
      <w:pPr>
        <w:pStyle w:val="ListParagraph"/>
        <w:numPr>
          <w:ilvl w:val="0"/>
          <w:numId w:val="10"/>
        </w:numPr>
        <w:rPr>
          <w:szCs w:val="20"/>
          <w:rtl/>
        </w:rPr>
      </w:pPr>
      <w:r w:rsidRPr="00D9442C">
        <w:rPr>
          <w:b/>
          <w:szCs w:val="20"/>
        </w:rPr>
        <w:t>Schejter, A.</w:t>
      </w:r>
      <w:r w:rsidRPr="00D9442C">
        <w:rPr>
          <w:szCs w:val="20"/>
        </w:rPr>
        <w:t xml:space="preserve"> &amp; Tirosh, N. (2015). When a Social Justice Movement Neglects the Call for Media Reform</w:t>
      </w:r>
      <w:r>
        <w:rPr>
          <w:szCs w:val="20"/>
        </w:rPr>
        <w:t xml:space="preserve">. </w:t>
      </w:r>
      <w:r>
        <w:rPr>
          <w:i/>
          <w:szCs w:val="20"/>
        </w:rPr>
        <w:t>Communication Cu</w:t>
      </w:r>
      <w:r w:rsidR="00E068E3">
        <w:rPr>
          <w:i/>
          <w:szCs w:val="20"/>
        </w:rPr>
        <w:t>r</w:t>
      </w:r>
      <w:r>
        <w:rPr>
          <w:i/>
          <w:szCs w:val="20"/>
        </w:rPr>
        <w:t>rents 10</w:t>
      </w:r>
      <w:r>
        <w:rPr>
          <w:szCs w:val="20"/>
        </w:rPr>
        <w:t xml:space="preserve">(3). </w:t>
      </w:r>
      <w:r w:rsidR="0005231C">
        <w:rPr>
          <w:szCs w:val="20"/>
        </w:rPr>
        <w:t>A</w:t>
      </w:r>
      <w:r>
        <w:rPr>
          <w:szCs w:val="20"/>
        </w:rPr>
        <w:t xml:space="preserve">vailable online at </w:t>
      </w:r>
      <w:hyperlink r:id="rId32" w:history="1">
        <w:r w:rsidRPr="00AD572B">
          <w:rPr>
            <w:rStyle w:val="Hyperlink"/>
            <w:szCs w:val="20"/>
          </w:rPr>
          <w:t>https://www.natcom.org/CommCurrentsArchive.aspx</w:t>
        </w:r>
      </w:hyperlink>
      <w:r>
        <w:rPr>
          <w:szCs w:val="20"/>
        </w:rPr>
        <w:t xml:space="preserve"> </w:t>
      </w:r>
    </w:p>
    <w:p w14:paraId="7EDB5E55" w14:textId="77777777" w:rsidR="000C1D49" w:rsidRDefault="000C1D49" w:rsidP="004E6EA9">
      <w:pPr>
        <w:bidi/>
        <w:rPr>
          <w:u w:val="single"/>
          <w:rtl/>
          <w:lang w:bidi="he-IL"/>
        </w:rPr>
      </w:pPr>
    </w:p>
    <w:p w14:paraId="3ACC00AF" w14:textId="0CBF6A80" w:rsidR="00D430B8" w:rsidRDefault="00D430B8" w:rsidP="00D430B8">
      <w:pPr>
        <w:pStyle w:val="Header"/>
        <w:numPr>
          <w:ilvl w:val="0"/>
          <w:numId w:val="3"/>
        </w:numPr>
        <w:tabs>
          <w:tab w:val="clear" w:pos="4819"/>
          <w:tab w:val="clear" w:pos="9071"/>
        </w:tabs>
        <w:rPr>
          <w:rFonts w:ascii="Times New Roman" w:hAnsi="Times New Roman" w:cs="Times New Roman"/>
          <w:b/>
          <w:lang w:val="en-US" w:eastAsia="en-US"/>
        </w:rPr>
      </w:pPr>
      <w:r>
        <w:rPr>
          <w:rFonts w:ascii="Times New Roman" w:hAnsi="Times New Roman" w:cs="Times New Roman"/>
          <w:b/>
          <w:lang w:val="en-US" w:eastAsia="en-US"/>
        </w:rPr>
        <w:t xml:space="preserve">Presentations </w:t>
      </w:r>
    </w:p>
    <w:p w14:paraId="434EA2E5" w14:textId="77777777" w:rsidR="00D430B8" w:rsidRDefault="00D430B8">
      <w:pPr>
        <w:rPr>
          <w:u w:val="single"/>
        </w:rPr>
      </w:pPr>
    </w:p>
    <w:p w14:paraId="0D621A63" w14:textId="1B79D6D4" w:rsidR="005209FC" w:rsidRPr="00D430B8" w:rsidRDefault="00AF4E4B" w:rsidP="00D430B8">
      <w:pPr>
        <w:pStyle w:val="ListParagraph"/>
        <w:numPr>
          <w:ilvl w:val="0"/>
          <w:numId w:val="18"/>
        </w:numPr>
        <w:rPr>
          <w:u w:val="single"/>
        </w:rPr>
      </w:pPr>
      <w:r w:rsidRPr="00D430B8">
        <w:rPr>
          <w:u w:val="single"/>
        </w:rPr>
        <w:t>Invited plenary lectures at conferences/meeting</w:t>
      </w:r>
    </w:p>
    <w:p w14:paraId="079B09AE" w14:textId="77777777" w:rsidR="00B00250" w:rsidRDefault="00B00250" w:rsidP="00B00250">
      <w:pPr>
        <w:pStyle w:val="ListParagraph"/>
      </w:pPr>
    </w:p>
    <w:p w14:paraId="61CF1726" w14:textId="77777777" w:rsidR="00AF0A2D" w:rsidRPr="00216C6B" w:rsidRDefault="00AF0A2D" w:rsidP="00AF0A2D">
      <w:pPr>
        <w:pStyle w:val="ListParagraph"/>
        <w:numPr>
          <w:ilvl w:val="0"/>
          <w:numId w:val="11"/>
        </w:numPr>
        <w:rPr>
          <w:szCs w:val="20"/>
        </w:rPr>
      </w:pPr>
      <w:r>
        <w:t xml:space="preserve">Schejter, A. </w:t>
      </w:r>
      <w:r w:rsidRPr="00216C6B">
        <w:rPr>
          <w:szCs w:val="20"/>
        </w:rPr>
        <w:t xml:space="preserve">(October, 1997) Fragmenting audiences and the case for public funding. An invited panel with Professor Marc </w:t>
      </w:r>
      <w:proofErr w:type="spellStart"/>
      <w:r w:rsidRPr="00216C6B">
        <w:rPr>
          <w:szCs w:val="20"/>
        </w:rPr>
        <w:t>Raboy</w:t>
      </w:r>
      <w:proofErr w:type="spellEnd"/>
      <w:r w:rsidRPr="00216C6B">
        <w:rPr>
          <w:szCs w:val="20"/>
        </w:rPr>
        <w:t xml:space="preserve"> and Mr. Jean Bernard Munch at the Public Broadcasters International (PBI) annual meeting, Washington DC</w:t>
      </w:r>
    </w:p>
    <w:p w14:paraId="60B7FCD2" w14:textId="77777777" w:rsidR="00AF4E4B" w:rsidRDefault="00AF4E4B" w:rsidP="00AF4E4B"/>
    <w:p w14:paraId="0D6AF356" w14:textId="77777777" w:rsidR="00AF0A2D" w:rsidRPr="00216C6B" w:rsidRDefault="00AF0A2D" w:rsidP="00AF0A2D">
      <w:pPr>
        <w:pStyle w:val="ListParagraph"/>
        <w:numPr>
          <w:ilvl w:val="0"/>
          <w:numId w:val="11"/>
        </w:numPr>
        <w:rPr>
          <w:szCs w:val="20"/>
        </w:rPr>
      </w:pPr>
      <w:r>
        <w:t xml:space="preserve">Schejter, A. </w:t>
      </w:r>
      <w:r w:rsidRPr="00216C6B">
        <w:rPr>
          <w:szCs w:val="20"/>
        </w:rPr>
        <w:t>(December, 1998) Where has the public interest gone? The regulation of new technologies. Presented at Haifa University, Haifa Israel</w:t>
      </w:r>
    </w:p>
    <w:p w14:paraId="5B05E50F" w14:textId="77777777" w:rsidR="00AF0A2D" w:rsidRPr="00D61BE6" w:rsidRDefault="00AF0A2D" w:rsidP="00AF0A2D">
      <w:pPr>
        <w:rPr>
          <w:szCs w:val="20"/>
        </w:rPr>
      </w:pPr>
    </w:p>
    <w:p w14:paraId="0C3160D8" w14:textId="77777777" w:rsidR="00B1346D" w:rsidRPr="00216C6B" w:rsidRDefault="00B1346D" w:rsidP="00B1346D">
      <w:pPr>
        <w:pStyle w:val="ListParagraph"/>
        <w:numPr>
          <w:ilvl w:val="0"/>
          <w:numId w:val="11"/>
        </w:numPr>
        <w:rPr>
          <w:szCs w:val="20"/>
        </w:rPr>
      </w:pPr>
      <w:r w:rsidRPr="00216C6B">
        <w:rPr>
          <w:szCs w:val="20"/>
        </w:rPr>
        <w:lastRenderedPageBreak/>
        <w:t xml:space="preserve">Panel participant, Israel Sociological Society annual meeting, Rishon </w:t>
      </w:r>
      <w:proofErr w:type="spellStart"/>
      <w:r w:rsidRPr="00216C6B">
        <w:rPr>
          <w:szCs w:val="20"/>
        </w:rPr>
        <w:t>LeZiyon</w:t>
      </w:r>
      <w:proofErr w:type="spellEnd"/>
      <w:r w:rsidRPr="00216C6B">
        <w:rPr>
          <w:szCs w:val="20"/>
        </w:rPr>
        <w:t>, Israel (1999)</w:t>
      </w:r>
    </w:p>
    <w:p w14:paraId="5D5D03A0" w14:textId="77777777" w:rsidR="00B1346D" w:rsidRPr="00D61BE6" w:rsidRDefault="00B1346D" w:rsidP="00B1346D">
      <w:pPr>
        <w:rPr>
          <w:szCs w:val="20"/>
        </w:rPr>
      </w:pPr>
    </w:p>
    <w:p w14:paraId="54610410" w14:textId="77777777" w:rsidR="00B1346D" w:rsidRPr="00216C6B" w:rsidRDefault="00B1346D" w:rsidP="00B1346D">
      <w:pPr>
        <w:pStyle w:val="ListParagraph"/>
        <w:numPr>
          <w:ilvl w:val="0"/>
          <w:numId w:val="11"/>
        </w:numPr>
        <w:rPr>
          <w:szCs w:val="20"/>
        </w:rPr>
      </w:pPr>
      <w:r>
        <w:t xml:space="preserve">Schejter, A. </w:t>
      </w:r>
      <w:r w:rsidRPr="00216C6B">
        <w:rPr>
          <w:szCs w:val="20"/>
        </w:rPr>
        <w:t>(February, 1999) Television on cable and satellite – after the courts before competition. A panel discussion hosted by the Israel Management Center, Tel Aviv, Israel.</w:t>
      </w:r>
    </w:p>
    <w:p w14:paraId="28E5CC14" w14:textId="77777777" w:rsidR="00B1346D" w:rsidRPr="00D61BE6" w:rsidRDefault="00B1346D" w:rsidP="00B1346D">
      <w:pPr>
        <w:rPr>
          <w:szCs w:val="20"/>
        </w:rPr>
      </w:pPr>
    </w:p>
    <w:p w14:paraId="12D2F52F" w14:textId="77777777" w:rsidR="00B1346D" w:rsidRPr="00216C6B" w:rsidRDefault="00B1346D" w:rsidP="00B1346D">
      <w:pPr>
        <w:pStyle w:val="ListParagraph"/>
        <w:numPr>
          <w:ilvl w:val="0"/>
          <w:numId w:val="11"/>
        </w:numPr>
        <w:rPr>
          <w:szCs w:val="20"/>
        </w:rPr>
      </w:pPr>
      <w:r>
        <w:t xml:space="preserve">Schejter, A. </w:t>
      </w:r>
      <w:r w:rsidRPr="00216C6B">
        <w:rPr>
          <w:szCs w:val="20"/>
        </w:rPr>
        <w:t>(June, 2000) Who needs the press? Presented at the conference on “Ethics, Communications and the Criminal Process” of the Institute of Legal Training for Attorneys and Legal Advisers of the Ministry of Justice, Jerusalem, Israel.</w:t>
      </w:r>
    </w:p>
    <w:p w14:paraId="4214BE5A" w14:textId="77777777" w:rsidR="00AF4E4B" w:rsidRPr="00D61BE6" w:rsidRDefault="00AF4E4B" w:rsidP="00AF4E4B"/>
    <w:p w14:paraId="30D757F7" w14:textId="77777777" w:rsidR="0000699B" w:rsidRDefault="0000699B" w:rsidP="0000699B">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0"/>
        </w:rPr>
      </w:pPr>
      <w:r>
        <w:rPr>
          <w:szCs w:val="20"/>
        </w:rPr>
        <w:t xml:space="preserve">  </w:t>
      </w:r>
      <w:r w:rsidRPr="00216C6B">
        <w:rPr>
          <w:szCs w:val="20"/>
        </w:rPr>
        <w:t xml:space="preserve">Schejter, A. (2000, July) </w:t>
      </w:r>
      <w:r w:rsidRPr="00216C6B">
        <w:rPr>
          <w:sz w:val="26"/>
          <w:szCs w:val="26"/>
        </w:rPr>
        <w:t>Public Broadcasting, the Information Society and the Internet: A Paradigm Shift? Paper presented at a conference on</w:t>
      </w:r>
      <w:r w:rsidRPr="00216C6B">
        <w:rPr>
          <w:i/>
          <w:sz w:val="26"/>
          <w:szCs w:val="26"/>
        </w:rPr>
        <w:t xml:space="preserve"> </w:t>
      </w:r>
      <w:r w:rsidRPr="00216C6B">
        <w:rPr>
          <w:szCs w:val="20"/>
        </w:rPr>
        <w:t>“Public Broadcasting and the Public Interest,” University of Maine, Orono, Me. USA</w:t>
      </w:r>
    </w:p>
    <w:p w14:paraId="50566D54" w14:textId="77777777" w:rsidR="0000699B" w:rsidRPr="0000699B" w:rsidRDefault="0000699B" w:rsidP="000069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0"/>
        </w:rPr>
      </w:pPr>
    </w:p>
    <w:p w14:paraId="1EAD1E1D" w14:textId="77777777" w:rsidR="00B1346D" w:rsidRPr="00216C6B" w:rsidRDefault="00B1346D" w:rsidP="00B1346D">
      <w:pPr>
        <w:pStyle w:val="ListParagraph"/>
        <w:numPr>
          <w:ilvl w:val="0"/>
          <w:numId w:val="11"/>
        </w:numPr>
        <w:rPr>
          <w:szCs w:val="20"/>
        </w:rPr>
      </w:pPr>
      <w:r>
        <w:t xml:space="preserve">Schejter, A. </w:t>
      </w:r>
      <w:r w:rsidRPr="00216C6B">
        <w:rPr>
          <w:szCs w:val="20"/>
        </w:rPr>
        <w:t>(October, 2000) “Digital Economy” German Israeli young leadership exchange held at the Bundestag (panel including chairwoman of the Bundestag), narrator, Berlin, Germany</w:t>
      </w:r>
    </w:p>
    <w:p w14:paraId="7268F5E8" w14:textId="77777777" w:rsidR="00B1346D" w:rsidRPr="00D61BE6" w:rsidRDefault="00B1346D" w:rsidP="00B1346D">
      <w:pPr>
        <w:rPr>
          <w:szCs w:val="20"/>
        </w:rPr>
      </w:pPr>
    </w:p>
    <w:p w14:paraId="3FAEA809" w14:textId="77777777" w:rsidR="00B1346D" w:rsidRPr="00216C6B" w:rsidRDefault="00B1346D" w:rsidP="00B1346D">
      <w:pPr>
        <w:pStyle w:val="ListParagraph"/>
        <w:numPr>
          <w:ilvl w:val="0"/>
          <w:numId w:val="11"/>
        </w:numPr>
        <w:rPr>
          <w:szCs w:val="20"/>
        </w:rPr>
      </w:pPr>
      <w:r>
        <w:t xml:space="preserve">Schejter, A. </w:t>
      </w:r>
      <w:r w:rsidRPr="00216C6B">
        <w:rPr>
          <w:szCs w:val="20"/>
        </w:rPr>
        <w:t>(July, 2002) Regulatory aspects of M-commerce. Presented at the “Mobile Corporate Applications Convention,” organized by LOGTEL, Tel Aviv, Israel</w:t>
      </w:r>
    </w:p>
    <w:p w14:paraId="2A714AB2" w14:textId="77777777" w:rsidR="00B1346D" w:rsidRPr="00D61BE6" w:rsidRDefault="00B1346D" w:rsidP="00B1346D">
      <w:pPr>
        <w:rPr>
          <w:szCs w:val="20"/>
        </w:rPr>
      </w:pPr>
    </w:p>
    <w:p w14:paraId="574B57F1" w14:textId="77777777" w:rsidR="00131932" w:rsidRPr="00216C6B" w:rsidRDefault="00131932" w:rsidP="00131932">
      <w:pPr>
        <w:pStyle w:val="ListParagraph"/>
        <w:numPr>
          <w:ilvl w:val="0"/>
          <w:numId w:val="11"/>
        </w:numPr>
        <w:rPr>
          <w:szCs w:val="20"/>
        </w:rPr>
      </w:pPr>
      <w:r>
        <w:t xml:space="preserve">Schejter, A. </w:t>
      </w:r>
      <w:r w:rsidRPr="00216C6B">
        <w:rPr>
          <w:szCs w:val="20"/>
        </w:rPr>
        <w:t xml:space="preserve">(November, 2002). </w:t>
      </w:r>
      <w:r w:rsidRPr="00D61BE6">
        <w:t>Entering the fixed inland market: opportunity or sheer madness? Presented at the “Telecom Israel 2002,” the bi-annual conference and exhibition organized the Israeli Ministry of Communication, Tel Aviv, Israel (http://www.kenes.com/telecom2002/index_thurs.asp)</w:t>
      </w:r>
    </w:p>
    <w:p w14:paraId="0079AB1F" w14:textId="77777777" w:rsidR="00131932" w:rsidRPr="00D61BE6" w:rsidRDefault="00131932" w:rsidP="00131932">
      <w:pPr>
        <w:rPr>
          <w:szCs w:val="20"/>
        </w:rPr>
      </w:pPr>
    </w:p>
    <w:p w14:paraId="56A66D52" w14:textId="77777777" w:rsidR="00131932" w:rsidRPr="00216C6B" w:rsidRDefault="00131932" w:rsidP="00131932">
      <w:pPr>
        <w:pStyle w:val="ListParagraph"/>
        <w:numPr>
          <w:ilvl w:val="0"/>
          <w:numId w:val="11"/>
        </w:numPr>
        <w:rPr>
          <w:szCs w:val="20"/>
        </w:rPr>
      </w:pPr>
      <w:r>
        <w:t xml:space="preserve">Schejter, A. </w:t>
      </w:r>
      <w:r w:rsidRPr="00216C6B">
        <w:rPr>
          <w:szCs w:val="20"/>
        </w:rPr>
        <w:t>(February, 2003) Requesting authority – the establishment of a new telecommunications authority. A seminar on the establishment of a non-governmental regulator (organized by “Globes Initiatives”), Tel Aviv, Israel</w:t>
      </w:r>
    </w:p>
    <w:p w14:paraId="49BCD14F" w14:textId="77777777" w:rsidR="00131932" w:rsidRPr="00D61BE6" w:rsidRDefault="00131932" w:rsidP="00131932">
      <w:pPr>
        <w:rPr>
          <w:szCs w:val="20"/>
        </w:rPr>
      </w:pPr>
    </w:p>
    <w:p w14:paraId="6BB6A5EE" w14:textId="77777777" w:rsidR="00131932" w:rsidRDefault="00131932" w:rsidP="00131932">
      <w:pPr>
        <w:pStyle w:val="ListParagraph"/>
        <w:numPr>
          <w:ilvl w:val="0"/>
          <w:numId w:val="11"/>
        </w:numPr>
        <w:rPr>
          <w:szCs w:val="20"/>
        </w:rPr>
      </w:pPr>
      <w:r>
        <w:t xml:space="preserve">Schejter, A. </w:t>
      </w:r>
      <w:r w:rsidRPr="00216C6B">
        <w:rPr>
          <w:szCs w:val="20"/>
        </w:rPr>
        <w:t>(January, 2004) The new telecommunications authority and the State: What it should be and what it actually is. Presented at “The new telecommunications authority: the law, the market and the public discourse.” A conference under the auspices of the Center for Law &amp; Technology, the Faculty of Law, Haifa University, Israel</w:t>
      </w:r>
    </w:p>
    <w:p w14:paraId="59087A52" w14:textId="77777777" w:rsidR="00131932" w:rsidRPr="00131932" w:rsidRDefault="00131932" w:rsidP="00131932">
      <w:pPr>
        <w:rPr>
          <w:szCs w:val="20"/>
        </w:rPr>
      </w:pPr>
    </w:p>
    <w:p w14:paraId="35497421" w14:textId="77777777" w:rsidR="00131932" w:rsidRDefault="00131932" w:rsidP="00131932">
      <w:pPr>
        <w:pStyle w:val="ListParagraph"/>
        <w:numPr>
          <w:ilvl w:val="0"/>
          <w:numId w:val="11"/>
        </w:numPr>
        <w:rPr>
          <w:szCs w:val="20"/>
        </w:rPr>
      </w:pPr>
      <w:r>
        <w:t xml:space="preserve">Schejter, A. </w:t>
      </w:r>
      <w:r w:rsidRPr="00216C6B">
        <w:rPr>
          <w:szCs w:val="20"/>
        </w:rPr>
        <w:t xml:space="preserve">(March, 2004) The Internet and </w:t>
      </w:r>
      <w:proofErr w:type="spellStart"/>
      <w:r w:rsidRPr="00216C6B">
        <w:rPr>
          <w:szCs w:val="20"/>
        </w:rPr>
        <w:t>self regulation</w:t>
      </w:r>
      <w:proofErr w:type="spellEnd"/>
      <w:r w:rsidRPr="00216C6B">
        <w:rPr>
          <w:szCs w:val="20"/>
        </w:rPr>
        <w:t>: A match made in heaven? Presented at the 8</w:t>
      </w:r>
      <w:r w:rsidRPr="00216C6B">
        <w:rPr>
          <w:szCs w:val="20"/>
          <w:vertAlign w:val="superscript"/>
        </w:rPr>
        <w:t>th</w:t>
      </w:r>
      <w:r w:rsidRPr="00216C6B">
        <w:rPr>
          <w:szCs w:val="20"/>
        </w:rPr>
        <w:t xml:space="preserve"> annual conference of the Israel Internet Association (ISOC-IL), Tel Aviv, Israel </w:t>
      </w:r>
    </w:p>
    <w:p w14:paraId="5DF8F5BF" w14:textId="77777777" w:rsidR="00131932" w:rsidRPr="00131932" w:rsidRDefault="00131932" w:rsidP="00131932">
      <w:pPr>
        <w:rPr>
          <w:szCs w:val="20"/>
        </w:rPr>
      </w:pPr>
    </w:p>
    <w:p w14:paraId="32F87F79" w14:textId="77777777" w:rsidR="00131932" w:rsidRPr="00216C6B" w:rsidRDefault="00131932" w:rsidP="00131932">
      <w:pPr>
        <w:pStyle w:val="ListParagraph"/>
        <w:numPr>
          <w:ilvl w:val="0"/>
          <w:numId w:val="11"/>
        </w:numPr>
        <w:rPr>
          <w:szCs w:val="20"/>
        </w:rPr>
      </w:pPr>
      <w:r>
        <w:t xml:space="preserve">Schejter, A. </w:t>
      </w:r>
      <w:r w:rsidRPr="00216C6B">
        <w:rPr>
          <w:szCs w:val="20"/>
        </w:rPr>
        <w:t>(June, 2004) The 4</w:t>
      </w:r>
      <w:r w:rsidRPr="00216C6B">
        <w:rPr>
          <w:szCs w:val="20"/>
          <w:vertAlign w:val="superscript"/>
        </w:rPr>
        <w:t>th</w:t>
      </w:r>
      <w:r w:rsidRPr="00216C6B">
        <w:rPr>
          <w:szCs w:val="20"/>
        </w:rPr>
        <w:t xml:space="preserve"> Israeli Citizen Consensus Conference: The Media in Israel – Whose is the Sky. Held at the Knesset Expert witness. Jerusalem, Israel </w:t>
      </w:r>
    </w:p>
    <w:p w14:paraId="023F0BB2" w14:textId="77777777" w:rsidR="00131932" w:rsidRPr="00D61BE6" w:rsidRDefault="00131932" w:rsidP="00131932">
      <w:pPr>
        <w:rPr>
          <w:szCs w:val="20"/>
        </w:rPr>
      </w:pPr>
    </w:p>
    <w:p w14:paraId="47B04AC2" w14:textId="77777777" w:rsidR="001F402C" w:rsidRPr="00216C6B" w:rsidRDefault="001F402C" w:rsidP="001F402C">
      <w:pPr>
        <w:pStyle w:val="ListParagraph"/>
        <w:numPr>
          <w:ilvl w:val="0"/>
          <w:numId w:val="11"/>
        </w:numPr>
        <w:rPr>
          <w:szCs w:val="20"/>
        </w:rPr>
      </w:pPr>
      <w:r>
        <w:lastRenderedPageBreak/>
        <w:t xml:space="preserve">Schejter, A. </w:t>
      </w:r>
      <w:r w:rsidRPr="00216C6B">
        <w:rPr>
          <w:szCs w:val="20"/>
        </w:rPr>
        <w:t>(December, 2005) “Public Broadcasting in the Information Society” a presentation at the Israel Democracy Institute in honor of Professor Dan Caspi’s 60</w:t>
      </w:r>
      <w:r w:rsidRPr="00216C6B">
        <w:rPr>
          <w:szCs w:val="20"/>
          <w:vertAlign w:val="superscript"/>
        </w:rPr>
        <w:t>th</w:t>
      </w:r>
      <w:r w:rsidRPr="00216C6B">
        <w:rPr>
          <w:szCs w:val="20"/>
        </w:rPr>
        <w:t xml:space="preserve"> birthday. Jerusalem, Israel</w:t>
      </w:r>
    </w:p>
    <w:p w14:paraId="5130DCEE" w14:textId="77777777" w:rsidR="00AF4E4B" w:rsidRPr="00D61BE6" w:rsidRDefault="00AF4E4B" w:rsidP="00AF4E4B"/>
    <w:p w14:paraId="5A9868E1" w14:textId="77777777" w:rsidR="001F402C" w:rsidRDefault="001F402C" w:rsidP="001F402C">
      <w:pPr>
        <w:pStyle w:val="ListParagraph"/>
        <w:numPr>
          <w:ilvl w:val="0"/>
          <w:numId w:val="11"/>
        </w:numPr>
      </w:pPr>
      <w:r>
        <w:t xml:space="preserve">Schejter, A. </w:t>
      </w:r>
      <w:r w:rsidRPr="00216C6B">
        <w:rPr>
          <w:szCs w:val="20"/>
        </w:rPr>
        <w:t>(December, 2005) “</w:t>
      </w:r>
      <w:r w:rsidRPr="00D61BE6">
        <w:t>"Israeli media law and minority rights - a critical view" presented at a conference on "Communication rights as collective, political and cultural rights" organized by “</w:t>
      </w:r>
      <w:proofErr w:type="spellStart"/>
      <w:r w:rsidRPr="00D61BE6">
        <w:t>I’lam</w:t>
      </w:r>
      <w:proofErr w:type="spellEnd"/>
      <w:r w:rsidRPr="00D61BE6">
        <w:t xml:space="preserve"> – the Media Center for Arab-Palestinians in Israel.” Nazareth, Israel</w:t>
      </w:r>
    </w:p>
    <w:p w14:paraId="23FC7873" w14:textId="77777777" w:rsidR="001F402C" w:rsidRPr="00D61BE6" w:rsidRDefault="001F402C" w:rsidP="001F402C"/>
    <w:p w14:paraId="27A59F28" w14:textId="77777777" w:rsidR="001F402C" w:rsidRPr="00216C6B" w:rsidRDefault="001F402C" w:rsidP="001F402C">
      <w:pPr>
        <w:pStyle w:val="ListParagraph"/>
        <w:numPr>
          <w:ilvl w:val="0"/>
          <w:numId w:val="11"/>
        </w:numPr>
        <w:rPr>
          <w:szCs w:val="20"/>
        </w:rPr>
      </w:pPr>
      <w:r>
        <w:t xml:space="preserve">Schejter, A. </w:t>
      </w:r>
      <w:r w:rsidRPr="00216C6B">
        <w:rPr>
          <w:szCs w:val="20"/>
        </w:rPr>
        <w:t>(December, 2006) “Comparative Models for Minority Representation in Pu</w:t>
      </w:r>
      <w:r>
        <w:rPr>
          <w:szCs w:val="20"/>
        </w:rPr>
        <w:t>blic Broadcasting Systems”</w:t>
      </w:r>
      <w:r w:rsidRPr="00216C6B">
        <w:rPr>
          <w:szCs w:val="20"/>
        </w:rPr>
        <w:t xml:space="preserve"> presented at a conference on “Media Rights as Human Rights” organized by </w:t>
      </w:r>
      <w:r w:rsidRPr="00D61BE6">
        <w:t>“</w:t>
      </w:r>
      <w:proofErr w:type="spellStart"/>
      <w:r w:rsidRPr="00D61BE6">
        <w:t>I’lam</w:t>
      </w:r>
      <w:proofErr w:type="spellEnd"/>
      <w:r w:rsidRPr="00D61BE6">
        <w:t xml:space="preserve"> – the Media Center for Arab-Palestinians in Israel.” Tel Aviv, Israel.</w:t>
      </w:r>
    </w:p>
    <w:p w14:paraId="17D79108" w14:textId="77777777" w:rsidR="001F402C" w:rsidRDefault="001F402C" w:rsidP="001F402C"/>
    <w:p w14:paraId="43E3AF08" w14:textId="77777777" w:rsidR="001F402C" w:rsidRPr="00D61BE6" w:rsidRDefault="001F402C" w:rsidP="001F402C">
      <w:pPr>
        <w:pStyle w:val="ListParagraph"/>
        <w:numPr>
          <w:ilvl w:val="0"/>
          <w:numId w:val="11"/>
        </w:numPr>
      </w:pPr>
      <w:r>
        <w:t xml:space="preserve">Schejter, A. </w:t>
      </w:r>
      <w:r w:rsidRPr="00D61BE6">
        <w:t>(February, 2007) “The Persistence of the Digital Divide: Causes and Remedies – A Comparative International Perspective” presented at the Annual Consumer Assembly of the Consumer Federation of America, Washington, DC</w:t>
      </w:r>
    </w:p>
    <w:p w14:paraId="10BE988E" w14:textId="77777777" w:rsidR="001F402C" w:rsidRPr="00D61BE6" w:rsidRDefault="001F402C" w:rsidP="001F402C">
      <w:pPr>
        <w:ind w:left="1418" w:hanging="1418"/>
        <w:rPr>
          <w:szCs w:val="20"/>
        </w:rPr>
      </w:pPr>
    </w:p>
    <w:p w14:paraId="7AEF4078" w14:textId="77777777" w:rsidR="00AF4E4B" w:rsidRPr="00D61BE6" w:rsidRDefault="00AF4E4B" w:rsidP="00216C6B">
      <w:pPr>
        <w:pStyle w:val="ListParagraph"/>
        <w:numPr>
          <w:ilvl w:val="0"/>
          <w:numId w:val="11"/>
        </w:numPr>
      </w:pPr>
      <w:r>
        <w:t xml:space="preserve">Schejter, A. </w:t>
      </w:r>
      <w:r w:rsidRPr="00D61BE6">
        <w:t>(March, 2008) “Social content placement and commercial product placement: Moral and ethical implications” presented at “From Hollywood to Tel Aviv” a conference organized by the Social Marketing Program at Tel Aviv University and the Israeli Ministry of Health, Tel Aviv, Israel.</w:t>
      </w:r>
    </w:p>
    <w:p w14:paraId="47894756" w14:textId="77777777" w:rsidR="00AF4E4B" w:rsidRPr="00D61BE6" w:rsidRDefault="00AF4E4B" w:rsidP="00AF4E4B"/>
    <w:p w14:paraId="78827EF0" w14:textId="77777777" w:rsidR="001F402C" w:rsidRPr="00D61BE6" w:rsidRDefault="001F402C" w:rsidP="001F402C">
      <w:pPr>
        <w:pStyle w:val="ListParagraph"/>
        <w:numPr>
          <w:ilvl w:val="0"/>
          <w:numId w:val="11"/>
        </w:numPr>
      </w:pPr>
      <w:r>
        <w:t xml:space="preserve">Schejter, A. </w:t>
      </w:r>
      <w:r w:rsidRPr="00D61BE6">
        <w:t>(November, 2008) “…and communications for all” -- A Communications Policy Agenda for the New Administration: Principles for a Socially Inclusive Communication Policy.” Sponsored by the Partnership for Progress on the Digital Divide and to be presented at the annual convention of the National Communication Association, San Diego, CA.</w:t>
      </w:r>
    </w:p>
    <w:p w14:paraId="414CAF14" w14:textId="77777777" w:rsidR="001F402C" w:rsidRDefault="001F402C" w:rsidP="001F402C">
      <w:pPr>
        <w:pStyle w:val="ListParagraph"/>
      </w:pPr>
    </w:p>
    <w:p w14:paraId="35E56FB4" w14:textId="77777777" w:rsidR="00131932" w:rsidRPr="00D61BE6" w:rsidRDefault="00131932" w:rsidP="00131932">
      <w:pPr>
        <w:pStyle w:val="ListParagraph"/>
        <w:numPr>
          <w:ilvl w:val="0"/>
          <w:numId w:val="11"/>
        </w:numPr>
        <w:rPr>
          <w:lang w:bidi="ar-SA"/>
        </w:rPr>
      </w:pPr>
      <w:r>
        <w:t xml:space="preserve">Schejter, A. </w:t>
      </w:r>
      <w:r w:rsidRPr="00D61BE6">
        <w:t xml:space="preserve">(May, 2009) </w:t>
      </w:r>
      <w:r w:rsidRPr="00D61BE6">
        <w:rPr>
          <w:lang w:bidi="ar-SA"/>
        </w:rPr>
        <w:t>Policy Issues panel discussion at the Statistical Challenges in Electronic Commerce Research conference at Carnegie Melon University, Pittsburgh, PA</w:t>
      </w:r>
    </w:p>
    <w:p w14:paraId="3DFB1346" w14:textId="77777777" w:rsidR="00AF4E4B" w:rsidRPr="00D61BE6" w:rsidRDefault="00AF4E4B" w:rsidP="00AF4E4B"/>
    <w:p w14:paraId="641F37D3" w14:textId="77777777" w:rsidR="00131932" w:rsidRPr="00D61BE6" w:rsidRDefault="00131932" w:rsidP="00131932">
      <w:pPr>
        <w:pStyle w:val="ListParagraph"/>
        <w:numPr>
          <w:ilvl w:val="0"/>
          <w:numId w:val="11"/>
        </w:numPr>
      </w:pPr>
      <w:r>
        <w:t xml:space="preserve">Schejter, A. </w:t>
      </w:r>
      <w:r w:rsidRPr="00D61BE6">
        <w:t>(May, 2010) Enabling democratic participation while shaping national identity: The case of Israeli media regulation. A Mundus Scholar lecture at the University of Amsterdam, Holland, and at the University of Hamburg, Germany</w:t>
      </w:r>
    </w:p>
    <w:p w14:paraId="1CAD79DD" w14:textId="77777777" w:rsidR="00131932" w:rsidRPr="00D61BE6" w:rsidRDefault="00131932" w:rsidP="00131932"/>
    <w:p w14:paraId="4628CF74" w14:textId="77777777" w:rsidR="00131932" w:rsidRPr="00D61BE6" w:rsidRDefault="00131932" w:rsidP="00131932">
      <w:pPr>
        <w:pStyle w:val="ListParagraph"/>
        <w:numPr>
          <w:ilvl w:val="0"/>
          <w:numId w:val="11"/>
        </w:numPr>
      </w:pPr>
      <w:r>
        <w:t xml:space="preserve">Schejter, A. </w:t>
      </w:r>
      <w:r w:rsidRPr="00D61BE6">
        <w:t>(May, 2010) The metaphor is the message: How technological, economic, cultural and democratic considerations shape the media. A guest lecture at the University of Amsterdam, Holland</w:t>
      </w:r>
    </w:p>
    <w:p w14:paraId="26AB6983" w14:textId="77777777" w:rsidR="00131932" w:rsidRPr="00D61BE6" w:rsidRDefault="00131932" w:rsidP="00131932"/>
    <w:p w14:paraId="18FB8E4D" w14:textId="77777777" w:rsidR="00131932" w:rsidRPr="00D61BE6" w:rsidRDefault="00131932" w:rsidP="00131932">
      <w:pPr>
        <w:pStyle w:val="ListParagraph"/>
        <w:numPr>
          <w:ilvl w:val="0"/>
          <w:numId w:val="11"/>
        </w:numPr>
      </w:pPr>
      <w:r>
        <w:t xml:space="preserve">Schejter, A. </w:t>
      </w:r>
      <w:r w:rsidRPr="00D61BE6">
        <w:t>(May, 2010) The National Broadband Plan: Has the U.S. Learned from European Broadband Policies? A presentation made at OPTA, the national telecommunications regulator of the Netherlands, The Hague</w:t>
      </w:r>
    </w:p>
    <w:p w14:paraId="058ECCEF" w14:textId="77777777" w:rsidR="00AF4E4B" w:rsidRPr="00D61BE6" w:rsidRDefault="00AF4E4B" w:rsidP="00AF4E4B">
      <w:pPr>
        <w:rPr>
          <w:szCs w:val="20"/>
        </w:rPr>
      </w:pPr>
    </w:p>
    <w:p w14:paraId="52589FB3" w14:textId="77777777" w:rsidR="00131932" w:rsidRPr="00D61BE6" w:rsidRDefault="00131932" w:rsidP="00131932">
      <w:pPr>
        <w:pStyle w:val="ListParagraph"/>
        <w:numPr>
          <w:ilvl w:val="0"/>
          <w:numId w:val="11"/>
        </w:numPr>
      </w:pPr>
      <w:r>
        <w:t xml:space="preserve">Schejter, A. </w:t>
      </w:r>
      <w:r w:rsidRPr="00D61BE6">
        <w:t xml:space="preserve">(December, 2010) Limited democracy: Israeli media as a closed system. A roundtable presentation at the invitation of Agenda – the Israeli Center for Strategic Communications, </w:t>
      </w:r>
      <w:proofErr w:type="spellStart"/>
      <w:r w:rsidRPr="00D61BE6">
        <w:t>Keshev</w:t>
      </w:r>
      <w:proofErr w:type="spellEnd"/>
      <w:r w:rsidRPr="00D61BE6">
        <w:t xml:space="preserve">, the Center for the Protection of </w:t>
      </w:r>
      <w:r w:rsidRPr="00D61BE6">
        <w:lastRenderedPageBreak/>
        <w:t xml:space="preserve">Democracy in Israel, The Walter </w:t>
      </w:r>
      <w:proofErr w:type="spellStart"/>
      <w:r w:rsidRPr="00D61BE6">
        <w:t>Lebach</w:t>
      </w:r>
      <w:proofErr w:type="spellEnd"/>
      <w:r w:rsidRPr="00D61BE6">
        <w:t xml:space="preserve"> Center for Jewish-Arab Co-Existence in Education and </w:t>
      </w:r>
      <w:proofErr w:type="spellStart"/>
      <w:r w:rsidRPr="00D61BE6">
        <w:t>I’lam</w:t>
      </w:r>
      <w:proofErr w:type="spellEnd"/>
      <w:r w:rsidRPr="00D61BE6">
        <w:t>, the Media Center for Arab Palestinians in Israel. Held at Tel Aviv University</w:t>
      </w:r>
    </w:p>
    <w:p w14:paraId="2CF37CAE" w14:textId="77777777" w:rsidR="00131932" w:rsidRPr="00D61BE6" w:rsidRDefault="00131932" w:rsidP="00131932"/>
    <w:p w14:paraId="1402F335" w14:textId="77777777" w:rsidR="00131932" w:rsidRPr="00D61BE6" w:rsidRDefault="00131932" w:rsidP="00131932">
      <w:pPr>
        <w:pStyle w:val="ListParagraph"/>
        <w:numPr>
          <w:ilvl w:val="0"/>
          <w:numId w:val="11"/>
        </w:numPr>
      </w:pPr>
      <w:r>
        <w:t xml:space="preserve">Schejter, A. </w:t>
      </w:r>
      <w:r w:rsidRPr="00D61BE6">
        <w:t>(December, 2010) Like all Minorities? The Foundations of the Definition of “</w:t>
      </w:r>
      <w:proofErr w:type="spellStart"/>
      <w:r w:rsidRPr="00D61BE6">
        <w:t>Minoritiness</w:t>
      </w:r>
      <w:proofErr w:type="spellEnd"/>
      <w:r w:rsidRPr="00D61BE6">
        <w:t xml:space="preserve">” as a Basis for Media Policymaking. A roundtable presentation at the Invitation of the Herzog Center for Media, Society and Politics at Tel Aviv University and the </w:t>
      </w:r>
      <w:proofErr w:type="spellStart"/>
      <w:r w:rsidRPr="00D61BE6">
        <w:t>Burda</w:t>
      </w:r>
      <w:proofErr w:type="spellEnd"/>
      <w:r w:rsidRPr="00D61BE6">
        <w:t xml:space="preserve"> Center for Innovative Communications at Ben-Gurion University of the Negev. Held at Tel Aviv University</w:t>
      </w:r>
    </w:p>
    <w:p w14:paraId="5039037B" w14:textId="77777777" w:rsidR="00131932" w:rsidRPr="00D61BE6" w:rsidRDefault="00131932" w:rsidP="00131932"/>
    <w:p w14:paraId="36476D9C" w14:textId="77777777" w:rsidR="00131932" w:rsidRPr="00D61BE6" w:rsidRDefault="00131932" w:rsidP="00131932">
      <w:pPr>
        <w:pStyle w:val="ListParagraph"/>
        <w:numPr>
          <w:ilvl w:val="0"/>
          <w:numId w:val="11"/>
        </w:numPr>
      </w:pPr>
      <w:r>
        <w:t xml:space="preserve">Schejter, A. </w:t>
      </w:r>
      <w:r w:rsidRPr="00D61BE6">
        <w:t>(January, 2011) Mobile Phones and Security Events in Israel: Facts and Policy Implications. A public presentation at the Center for Media and Communication Studies, Central European University, Budapest</w:t>
      </w:r>
    </w:p>
    <w:p w14:paraId="6D44D109" w14:textId="77777777" w:rsidR="00131932" w:rsidRPr="00D61BE6" w:rsidRDefault="00131932" w:rsidP="00131932"/>
    <w:p w14:paraId="04143E89" w14:textId="77777777" w:rsidR="00B1346D" w:rsidRPr="00D61BE6" w:rsidRDefault="00B1346D" w:rsidP="00B1346D">
      <w:pPr>
        <w:pStyle w:val="ListParagraph"/>
        <w:numPr>
          <w:ilvl w:val="0"/>
          <w:numId w:val="11"/>
        </w:numPr>
      </w:pPr>
      <w:r>
        <w:t xml:space="preserve">Schejter, A. </w:t>
      </w:r>
      <w:r w:rsidRPr="00D61BE6">
        <w:t xml:space="preserve">(November, 2011) “Social media and social justice.” Presented at “Governance of Social Media” – A </w:t>
      </w:r>
      <w:proofErr w:type="spellStart"/>
      <w:r w:rsidRPr="00D61BE6">
        <w:t>Quello</w:t>
      </w:r>
      <w:proofErr w:type="spellEnd"/>
      <w:r w:rsidRPr="00D61BE6">
        <w:t xml:space="preserve"> Center workshop. Georgetown University, Washington, DC.</w:t>
      </w:r>
    </w:p>
    <w:p w14:paraId="17AFAF6A" w14:textId="77777777" w:rsidR="00B1346D" w:rsidRPr="00D61BE6" w:rsidRDefault="00B1346D" w:rsidP="00B1346D"/>
    <w:p w14:paraId="49E93E56" w14:textId="63FC96CE" w:rsidR="001F402C" w:rsidRPr="001F402C" w:rsidRDefault="00B1346D" w:rsidP="001F402C">
      <w:pPr>
        <w:pStyle w:val="ListParagraph"/>
        <w:numPr>
          <w:ilvl w:val="0"/>
          <w:numId w:val="11"/>
        </w:numPr>
        <w:rPr>
          <w:sz w:val="20"/>
          <w:szCs w:val="20"/>
          <w:lang w:bidi="ar-SA"/>
        </w:rPr>
      </w:pPr>
      <w:r>
        <w:t xml:space="preserve">Schejter, A. </w:t>
      </w:r>
      <w:r w:rsidRPr="00D61BE6">
        <w:t xml:space="preserve">(March, 2012) “New media policy: The redistribution of voice.” Presented at “The Digital Media and New Media Platforms: Policy and Marketing Strategies” conference hosted by the </w:t>
      </w:r>
      <w:r w:rsidRPr="00216C6B">
        <w:rPr>
          <w:color w:val="333333"/>
          <w:shd w:val="clear" w:color="auto" w:fill="FFFFFF"/>
          <w:lang w:bidi="ar-SA"/>
        </w:rPr>
        <w:t>International Master’s Program in International Communication Studies (IMICS)</w:t>
      </w:r>
      <w:r w:rsidRPr="00D61BE6">
        <w:rPr>
          <w:lang w:bidi="ar-SA"/>
        </w:rPr>
        <w:t xml:space="preserve">, National </w:t>
      </w:r>
      <w:proofErr w:type="spellStart"/>
      <w:r w:rsidRPr="00D61BE6">
        <w:rPr>
          <w:lang w:bidi="ar-SA"/>
        </w:rPr>
        <w:t>Chengchi</w:t>
      </w:r>
      <w:proofErr w:type="spellEnd"/>
      <w:r w:rsidRPr="00D61BE6">
        <w:rPr>
          <w:lang w:bidi="ar-SA"/>
        </w:rPr>
        <w:t xml:space="preserve"> University, Taipei, Taiwan</w:t>
      </w:r>
    </w:p>
    <w:p w14:paraId="1409585D" w14:textId="77777777" w:rsidR="001F402C" w:rsidRPr="001F402C" w:rsidRDefault="001F402C" w:rsidP="001F402C">
      <w:pPr>
        <w:rPr>
          <w:sz w:val="20"/>
          <w:szCs w:val="20"/>
        </w:rPr>
      </w:pPr>
    </w:p>
    <w:p w14:paraId="458FA992" w14:textId="2496E810" w:rsidR="00B1346D" w:rsidRDefault="00B1346D" w:rsidP="00B1346D">
      <w:pPr>
        <w:pStyle w:val="ListParagraph"/>
        <w:numPr>
          <w:ilvl w:val="0"/>
          <w:numId w:val="11"/>
        </w:numPr>
      </w:pPr>
      <w:r>
        <w:t xml:space="preserve">Schejter, A. </w:t>
      </w:r>
      <w:r w:rsidRPr="00D61BE6">
        <w:t>(April, 2012). “Balancing academic and professional careers.” An invited panel at the 16</w:t>
      </w:r>
      <w:r w:rsidRPr="00216C6B">
        <w:rPr>
          <w:vertAlign w:val="superscript"/>
        </w:rPr>
        <w:t>th</w:t>
      </w:r>
      <w:r w:rsidRPr="00D61BE6">
        <w:t xml:space="preserve"> annual conference of the Israel Communication Association, Tel Aviv, Israel.</w:t>
      </w:r>
    </w:p>
    <w:p w14:paraId="33693250" w14:textId="77777777" w:rsidR="00B1346D" w:rsidRPr="00D61BE6" w:rsidRDefault="00B1346D" w:rsidP="00B1346D">
      <w:pPr>
        <w:pStyle w:val="ListParagraph"/>
      </w:pPr>
    </w:p>
    <w:p w14:paraId="65BBEC98" w14:textId="13B21A18" w:rsidR="00B1346D" w:rsidRPr="0019735C" w:rsidRDefault="00B1346D" w:rsidP="00B1346D">
      <w:pPr>
        <w:pStyle w:val="ListParagraph"/>
        <w:widowControl w:val="0"/>
        <w:numPr>
          <w:ilvl w:val="0"/>
          <w:numId w:val="11"/>
        </w:numPr>
        <w:autoSpaceDE w:val="0"/>
        <w:autoSpaceDN w:val="0"/>
        <w:adjustRightInd w:val="0"/>
        <w:rPr>
          <w:lang w:bidi="ar-SA"/>
        </w:rPr>
      </w:pPr>
      <w:r>
        <w:t xml:space="preserve">Schejter, A. </w:t>
      </w:r>
      <w:r w:rsidRPr="0019735C">
        <w:t xml:space="preserve">(July, 2012). “The State of the Law: Media Law in Israel, 2012” </w:t>
      </w:r>
      <w:r w:rsidRPr="0019735C">
        <w:rPr>
          <w:lang w:bidi="ar-SA"/>
        </w:rPr>
        <w:t>Presented at the annual conference of the International Association for Media and Communication Research, Durban, South Africa</w:t>
      </w:r>
    </w:p>
    <w:p w14:paraId="757072A2" w14:textId="77777777" w:rsidR="00B1346D" w:rsidRPr="0019735C" w:rsidRDefault="00B1346D" w:rsidP="00B1346D"/>
    <w:p w14:paraId="75EAB4DF" w14:textId="291F61A9" w:rsidR="00B1346D" w:rsidRPr="00216C6B" w:rsidRDefault="00B1346D" w:rsidP="00B1346D">
      <w:pPr>
        <w:pStyle w:val="ListParagraph"/>
        <w:numPr>
          <w:ilvl w:val="0"/>
          <w:numId w:val="11"/>
        </w:numPr>
        <w:rPr>
          <w:sz w:val="20"/>
          <w:szCs w:val="20"/>
          <w:lang w:bidi="ar-SA"/>
        </w:rPr>
      </w:pPr>
      <w:r>
        <w:t xml:space="preserve">Schejter, A. </w:t>
      </w:r>
      <w:r w:rsidRPr="0019735C">
        <w:t xml:space="preserve">(April, 2013) “Building Digital Bridges” Presented at </w:t>
      </w:r>
      <w:r w:rsidRPr="00216C6B">
        <w:rPr>
          <w:b/>
        </w:rPr>
        <w:t>“</w:t>
      </w:r>
      <w:r w:rsidRPr="00216C6B">
        <w:rPr>
          <w:rStyle w:val="Strong"/>
          <w:b w:val="0"/>
          <w:bCs w:val="0"/>
          <w:color w:val="000000"/>
          <w:bdr w:val="none" w:sz="0" w:space="0" w:color="auto" w:frame="1"/>
        </w:rPr>
        <w:t>Digital Inclusion in Texas:</w:t>
      </w:r>
      <w:r w:rsidRPr="00216C6B">
        <w:rPr>
          <w:rStyle w:val="Strong"/>
          <w:bCs w:val="0"/>
          <w:color w:val="000000"/>
          <w:bdr w:val="none" w:sz="0" w:space="0" w:color="auto" w:frame="1"/>
        </w:rPr>
        <w:t xml:space="preserve"> </w:t>
      </w:r>
      <w:r w:rsidRPr="00216C6B">
        <w:rPr>
          <w:bCs/>
          <w:iCs/>
          <w:color w:val="333333"/>
          <w:bdr w:val="none" w:sz="0" w:space="0" w:color="auto" w:frame="1"/>
          <w:lang w:bidi="ar-SA"/>
        </w:rPr>
        <w:t>A conference for providers, decision makers and persons interested in best practices and public policy around digital inclusion</w:t>
      </w:r>
      <w:r w:rsidRPr="00216C6B">
        <w:rPr>
          <w:bCs/>
          <w:i/>
          <w:iCs/>
          <w:color w:val="333333"/>
          <w:bdr w:val="none" w:sz="0" w:space="0" w:color="auto" w:frame="1"/>
          <w:lang w:bidi="ar-SA"/>
        </w:rPr>
        <w:t xml:space="preserve">.” </w:t>
      </w:r>
      <w:r w:rsidRPr="00216C6B">
        <w:rPr>
          <w:color w:val="000000"/>
          <w:shd w:val="clear" w:color="auto" w:fill="FFFFFF"/>
          <w:lang w:bidi="ar-SA"/>
        </w:rPr>
        <w:t>The University of Texas at Austin</w:t>
      </w:r>
    </w:p>
    <w:p w14:paraId="4829D150" w14:textId="77777777" w:rsidR="00B1346D" w:rsidRPr="0019735C" w:rsidRDefault="00B1346D" w:rsidP="00B1346D">
      <w:pPr>
        <w:widowControl w:val="0"/>
        <w:autoSpaceDE w:val="0"/>
        <w:autoSpaceDN w:val="0"/>
        <w:adjustRightInd w:val="0"/>
      </w:pPr>
    </w:p>
    <w:p w14:paraId="074FBF1C" w14:textId="1D2C8FA2" w:rsidR="00AF0A2D" w:rsidRPr="00E41435" w:rsidRDefault="00AF0A2D" w:rsidP="00AF0A2D">
      <w:pPr>
        <w:pStyle w:val="ListParagraph"/>
        <w:numPr>
          <w:ilvl w:val="0"/>
          <w:numId w:val="11"/>
        </w:numPr>
      </w:pPr>
      <w:r>
        <w:t xml:space="preserve">Schejter, A. (July, 2013). “Jacob’s voice – Esau’s hands: Transparency and justice in communications. Presented at “Transparent? The obligations of media in Israel. A plenary session at the Open University, </w:t>
      </w:r>
      <w:proofErr w:type="spellStart"/>
      <w:r>
        <w:t>Ra’anana</w:t>
      </w:r>
      <w:proofErr w:type="spellEnd"/>
      <w:r>
        <w:t>, Israel</w:t>
      </w:r>
    </w:p>
    <w:p w14:paraId="19634EDF" w14:textId="77777777" w:rsidR="00AF0A2D" w:rsidRDefault="00AF0A2D" w:rsidP="00AF0A2D"/>
    <w:p w14:paraId="11D56F3F" w14:textId="761F6449" w:rsidR="00AF0A2D" w:rsidRDefault="00AF0A2D" w:rsidP="00AF0A2D">
      <w:pPr>
        <w:pStyle w:val="ListParagraph"/>
        <w:numPr>
          <w:ilvl w:val="0"/>
          <w:numId w:val="11"/>
        </w:numPr>
      </w:pPr>
      <w:r>
        <w:t xml:space="preserve">Schejter, A. (October, 2013). Keynote panel speaker. </w:t>
      </w:r>
      <w:r w:rsidRPr="0013472D">
        <w:t>2013 Workshop of the ECREA’s Communication Law and Policy Section</w:t>
      </w:r>
      <w:r>
        <w:t>: “</w:t>
      </w:r>
      <w:r w:rsidRPr="0013472D">
        <w:t>Communic</w:t>
      </w:r>
      <w:r>
        <w:t xml:space="preserve">ation &amp; Media Policy in Europe: </w:t>
      </w:r>
      <w:r w:rsidRPr="0013472D">
        <w:t>Assessing the Past, Setting Agendas for the Future</w:t>
      </w:r>
      <w:r>
        <w:t xml:space="preserve">.” University of Salford, Manchester, UK </w:t>
      </w:r>
    </w:p>
    <w:p w14:paraId="44197A23" w14:textId="77777777" w:rsidR="00AF0A2D" w:rsidRDefault="00AF0A2D" w:rsidP="00AF0A2D"/>
    <w:p w14:paraId="206F57AD" w14:textId="0B508BFF" w:rsidR="00AF0A2D" w:rsidRDefault="00AF0A2D" w:rsidP="00AF0A2D">
      <w:pPr>
        <w:pStyle w:val="ListParagraph"/>
        <w:numPr>
          <w:ilvl w:val="0"/>
          <w:numId w:val="11"/>
        </w:numPr>
      </w:pPr>
      <w:r>
        <w:t>Schejter, A. (October, 2014). Plenary panel speaker. 7</w:t>
      </w:r>
      <w:r w:rsidRPr="00216C6B">
        <w:rPr>
          <w:vertAlign w:val="superscript"/>
        </w:rPr>
        <w:t>th</w:t>
      </w:r>
      <w:r>
        <w:t xml:space="preserve"> annual conference of the International Media Management Academic Association (IMMAA), </w:t>
      </w:r>
      <w:r>
        <w:lastRenderedPageBreak/>
        <w:t xml:space="preserve">“Managing Online Media: Into the Next Stage of Digital.” University of Navarra, Pamplona, Spain </w:t>
      </w:r>
    </w:p>
    <w:p w14:paraId="6A833BD8" w14:textId="77777777" w:rsidR="00AF0A2D" w:rsidRDefault="00AF0A2D" w:rsidP="00AF0A2D">
      <w:pPr>
        <w:pStyle w:val="ListParagraph"/>
      </w:pPr>
    </w:p>
    <w:p w14:paraId="479BCFEB" w14:textId="564B199B" w:rsidR="00AF0A2D" w:rsidRDefault="00AF0A2D" w:rsidP="00AF0A2D">
      <w:pPr>
        <w:pStyle w:val="ListParagraph"/>
        <w:numPr>
          <w:ilvl w:val="0"/>
          <w:numId w:val="11"/>
        </w:numPr>
      </w:pPr>
      <w:r>
        <w:rPr>
          <w:lang w:bidi="ar-SA"/>
        </w:rPr>
        <w:t xml:space="preserve">Schejter, A. (April, 2015). Invited speaker at conference on </w:t>
      </w:r>
      <w:r w:rsidRPr="006F022B">
        <w:rPr>
          <w:lang w:bidi="ar-SA"/>
        </w:rPr>
        <w:t>“European Media Policy 2015: New Contexts, New Approaches</w:t>
      </w:r>
      <w:r>
        <w:rPr>
          <w:lang w:bidi="ar-SA"/>
        </w:rPr>
        <w:t>.</w:t>
      </w:r>
      <w:r w:rsidRPr="006F022B">
        <w:rPr>
          <w:lang w:bidi="ar-SA"/>
        </w:rPr>
        <w:t>”</w:t>
      </w:r>
      <w:r>
        <w:rPr>
          <w:lang w:bidi="ar-SA"/>
        </w:rPr>
        <w:t xml:space="preserve"> University of Helsinki, Finland</w:t>
      </w:r>
    </w:p>
    <w:p w14:paraId="3F844D47" w14:textId="77777777" w:rsidR="00155545" w:rsidRDefault="00155545" w:rsidP="00155545"/>
    <w:p w14:paraId="51956DA4" w14:textId="4B13CDB4" w:rsidR="00155545" w:rsidRDefault="00155545" w:rsidP="00155545">
      <w:pPr>
        <w:pStyle w:val="ListParagraph"/>
        <w:numPr>
          <w:ilvl w:val="0"/>
          <w:numId w:val="11"/>
        </w:numPr>
        <w:rPr>
          <w:lang w:bidi="ar-SA"/>
        </w:rPr>
      </w:pPr>
      <w:r>
        <w:rPr>
          <w:lang w:bidi="ar-SA"/>
        </w:rPr>
        <w:t>Schejter, A. (May, 2015). Invited speaker at a “</w:t>
      </w:r>
      <w:r w:rsidRPr="00155545">
        <w:rPr>
          <w:lang w:bidi="ar-SA"/>
        </w:rPr>
        <w:t xml:space="preserve">BlueSky Workshop on Convergent Media Policy - Rethinking Regulation for Multimedia Platform” </w:t>
      </w:r>
      <w:r w:rsidRPr="00A01AB4">
        <w:rPr>
          <w:lang w:bidi="ar-SA"/>
        </w:rPr>
        <w:t>at the 65th Annual Conference of the International Communication Association “Com</w:t>
      </w:r>
      <w:r w:rsidR="00C53F53">
        <w:rPr>
          <w:lang w:bidi="ar-SA"/>
        </w:rPr>
        <w:t>munication Across the Life Span</w:t>
      </w:r>
      <w:r w:rsidRPr="00A01AB4">
        <w:rPr>
          <w:lang w:bidi="ar-SA"/>
        </w:rPr>
        <w:t>,” San Juan, Puerto Rico</w:t>
      </w:r>
      <w:r>
        <w:rPr>
          <w:lang w:bidi="ar-SA"/>
        </w:rPr>
        <w:t>.</w:t>
      </w:r>
    </w:p>
    <w:p w14:paraId="665237C3" w14:textId="77777777" w:rsidR="00CA1201" w:rsidRDefault="00CA1201" w:rsidP="00CA1201">
      <w:pPr>
        <w:pStyle w:val="ListParagraph"/>
        <w:rPr>
          <w:lang w:bidi="ar-SA"/>
        </w:rPr>
      </w:pPr>
    </w:p>
    <w:p w14:paraId="63C060E6" w14:textId="462A9C99" w:rsidR="00CA1201" w:rsidRDefault="00CA1201" w:rsidP="00CA1201">
      <w:pPr>
        <w:pStyle w:val="ListParagraph"/>
        <w:numPr>
          <w:ilvl w:val="0"/>
          <w:numId w:val="11"/>
        </w:numPr>
        <w:rPr>
          <w:lang w:bidi="ar-SA"/>
        </w:rPr>
      </w:pPr>
      <w:r>
        <w:rPr>
          <w:lang w:bidi="ar-SA"/>
        </w:rPr>
        <w:t>Schejter, A. (February, 2018). Invited speaker at “</w:t>
      </w:r>
      <w:r w:rsidRPr="00CA1201">
        <w:rPr>
          <w:lang w:bidi="ar-SA"/>
        </w:rPr>
        <w:t>Content Producers: Incentives, Motivations, and Value Creation</w:t>
      </w:r>
      <w:r>
        <w:rPr>
          <w:lang w:bidi="ar-SA"/>
        </w:rPr>
        <w:t xml:space="preserve">” A symposium </w:t>
      </w:r>
      <w:r w:rsidR="0071771F">
        <w:rPr>
          <w:lang w:bidi="ar-SA"/>
        </w:rPr>
        <w:t>held at the University of Haifa.</w:t>
      </w:r>
    </w:p>
    <w:p w14:paraId="370A6A9F" w14:textId="77777777" w:rsidR="0071771F" w:rsidRDefault="0071771F" w:rsidP="0071771F">
      <w:pPr>
        <w:pStyle w:val="ListParagraph"/>
        <w:rPr>
          <w:lang w:bidi="ar-SA"/>
        </w:rPr>
      </w:pPr>
    </w:p>
    <w:p w14:paraId="6BC671D8" w14:textId="3A2255FA" w:rsidR="0071771F" w:rsidRDefault="0071771F" w:rsidP="00CA1201">
      <w:pPr>
        <w:pStyle w:val="ListParagraph"/>
        <w:numPr>
          <w:ilvl w:val="0"/>
          <w:numId w:val="11"/>
        </w:numPr>
        <w:rPr>
          <w:lang w:bidi="ar-SA"/>
        </w:rPr>
      </w:pPr>
      <w:r>
        <w:rPr>
          <w:lang w:bidi="ar-SA"/>
        </w:rPr>
        <w:t>Schejter, A. (April, 2018). Invited speaker at “Closing Digital Gaps for Information Accessibility on Health and Welfare for Marginalized Communities.” A seminar and roundtable held at Tel Aviv University.</w:t>
      </w:r>
    </w:p>
    <w:p w14:paraId="6C9C060A" w14:textId="77777777" w:rsidR="00294DCC" w:rsidRDefault="00294DCC" w:rsidP="00294DCC"/>
    <w:p w14:paraId="4B6B8712" w14:textId="56085023" w:rsidR="00D430B8" w:rsidRDefault="00AF4E4B" w:rsidP="00D430B8">
      <w:pPr>
        <w:pStyle w:val="ListParagraph"/>
        <w:widowControl w:val="0"/>
        <w:numPr>
          <w:ilvl w:val="0"/>
          <w:numId w:val="18"/>
        </w:numPr>
        <w:autoSpaceDE w:val="0"/>
        <w:autoSpaceDN w:val="0"/>
        <w:adjustRightInd w:val="0"/>
        <w:spacing w:after="240"/>
        <w:rPr>
          <w:lang w:bidi="ar-SA"/>
        </w:rPr>
      </w:pPr>
      <w:r>
        <w:rPr>
          <w:lang w:bidi="ar-SA"/>
        </w:rPr>
        <w:t>Peer-reviewed papers presented at conferences/meeting</w:t>
      </w:r>
    </w:p>
    <w:p w14:paraId="17F72F86" w14:textId="77777777" w:rsidR="00D430B8" w:rsidRDefault="00D430B8" w:rsidP="00D430B8">
      <w:pPr>
        <w:pStyle w:val="ListParagraph"/>
        <w:widowControl w:val="0"/>
        <w:autoSpaceDE w:val="0"/>
        <w:autoSpaceDN w:val="0"/>
        <w:adjustRightInd w:val="0"/>
        <w:spacing w:after="240"/>
        <w:rPr>
          <w:lang w:bidi="ar-SA"/>
        </w:rPr>
      </w:pPr>
    </w:p>
    <w:p w14:paraId="4516AF4B" w14:textId="77777777" w:rsidR="001F402C" w:rsidRDefault="001F402C" w:rsidP="001F402C">
      <w:pPr>
        <w:pStyle w:val="ListParagraph"/>
        <w:numPr>
          <w:ilvl w:val="0"/>
          <w:numId w:val="12"/>
        </w:numPr>
        <w:rPr>
          <w:szCs w:val="20"/>
        </w:rPr>
      </w:pPr>
      <w:r w:rsidRPr="00216C6B">
        <w:rPr>
          <w:szCs w:val="20"/>
        </w:rPr>
        <w:t xml:space="preserve">Schejter, A. (1999, May) </w:t>
      </w:r>
      <w:r w:rsidRPr="00216C6B">
        <w:rPr>
          <w:szCs w:val="32"/>
          <w:lang w:bidi="x-none"/>
        </w:rPr>
        <w:t xml:space="preserve">Embracing Differences in Israeli Political Speech: Fairness or Impartiality? Presentation in a jointly submitted theme session with Professor Theodore Glasser, Professor Harvey Jassem, Professor Susan Drucker and Gary </w:t>
      </w:r>
      <w:proofErr w:type="spellStart"/>
      <w:r w:rsidRPr="00216C6B">
        <w:rPr>
          <w:szCs w:val="32"/>
          <w:lang w:bidi="x-none"/>
        </w:rPr>
        <w:t>Gumpert</w:t>
      </w:r>
      <w:proofErr w:type="spellEnd"/>
      <w:r w:rsidRPr="00216C6B">
        <w:rPr>
          <w:szCs w:val="32"/>
          <w:lang w:bidi="x-none"/>
        </w:rPr>
        <w:t xml:space="preserve"> at the annual conference of</w:t>
      </w:r>
      <w:r w:rsidRPr="00216C6B">
        <w:rPr>
          <w:szCs w:val="20"/>
        </w:rPr>
        <w:t xml:space="preserve"> the International Communication Association, San Francisco, Ca. USA</w:t>
      </w:r>
    </w:p>
    <w:p w14:paraId="124F9B7A" w14:textId="77777777" w:rsidR="001F402C" w:rsidRPr="006124BB" w:rsidRDefault="001F402C" w:rsidP="001F402C">
      <w:pPr>
        <w:rPr>
          <w:szCs w:val="20"/>
        </w:rPr>
      </w:pPr>
    </w:p>
    <w:p w14:paraId="130C58E3" w14:textId="698A5526" w:rsidR="0000699B" w:rsidRPr="00216C6B" w:rsidRDefault="0000699B" w:rsidP="0000699B">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0"/>
        </w:rPr>
      </w:pPr>
      <w:r>
        <w:rPr>
          <w:szCs w:val="20"/>
        </w:rPr>
        <w:t xml:space="preserve">  </w:t>
      </w:r>
      <w:r w:rsidRPr="00216C6B">
        <w:rPr>
          <w:szCs w:val="20"/>
        </w:rPr>
        <w:t xml:space="preserve">Schejter, A. (1999, September) </w:t>
      </w:r>
      <w:r w:rsidRPr="00216C6B">
        <w:rPr>
          <w:szCs w:val="32"/>
        </w:rPr>
        <w:t>Less News is Good News:  Fifty Years of Communication Policy in a Volatile Democracy</w:t>
      </w:r>
      <w:r w:rsidRPr="00216C6B">
        <w:rPr>
          <w:szCs w:val="20"/>
        </w:rPr>
        <w:t xml:space="preserve">. Paper presented at </w:t>
      </w:r>
      <w:r w:rsidR="00E53C56">
        <w:rPr>
          <w:szCs w:val="20"/>
        </w:rPr>
        <w:t xml:space="preserve">TPRC </w:t>
      </w:r>
      <w:r w:rsidRPr="00216C6B">
        <w:rPr>
          <w:szCs w:val="20"/>
        </w:rPr>
        <w:t>the a</w:t>
      </w:r>
      <w:r w:rsidR="00E53C56">
        <w:rPr>
          <w:szCs w:val="20"/>
        </w:rPr>
        <w:t>nnual Telecommunication Policy R</w:t>
      </w:r>
      <w:r w:rsidRPr="00216C6B">
        <w:rPr>
          <w:szCs w:val="20"/>
        </w:rPr>
        <w:t>esearch Conference, Alexandria, Va. USA</w:t>
      </w:r>
    </w:p>
    <w:p w14:paraId="5BBAAD77" w14:textId="77777777" w:rsidR="0000699B" w:rsidRDefault="0000699B" w:rsidP="0000699B">
      <w:pPr>
        <w:rPr>
          <w:szCs w:val="20"/>
        </w:rPr>
      </w:pPr>
    </w:p>
    <w:p w14:paraId="239DA67E" w14:textId="77777777" w:rsidR="0000699B" w:rsidRDefault="0000699B" w:rsidP="0000699B">
      <w:pPr>
        <w:pStyle w:val="ListParagraph"/>
        <w:numPr>
          <w:ilvl w:val="0"/>
          <w:numId w:val="12"/>
        </w:numPr>
        <w:rPr>
          <w:szCs w:val="20"/>
        </w:rPr>
      </w:pPr>
      <w:r w:rsidRPr="00216C6B">
        <w:rPr>
          <w:szCs w:val="20"/>
        </w:rPr>
        <w:t>Schejter, A. &amp; A. Cohen (1999, December) The Wonder-Phone in the Holy Land: Contact, Chatter and Chutzpah. Paper presented at "Perceptual contact: Mobile communication, private talk and public performance," Rutgers University, New Brunswick, NJ. USA.</w:t>
      </w:r>
    </w:p>
    <w:p w14:paraId="7208F7B4" w14:textId="77777777" w:rsidR="0000699B" w:rsidRPr="0000699B" w:rsidRDefault="0000699B" w:rsidP="0000699B">
      <w:pPr>
        <w:rPr>
          <w:szCs w:val="20"/>
        </w:rPr>
      </w:pPr>
    </w:p>
    <w:p w14:paraId="5D139C9D" w14:textId="77777777" w:rsidR="0000699B" w:rsidRPr="009863D8" w:rsidRDefault="0000699B" w:rsidP="009863D8">
      <w:pPr>
        <w:pStyle w:val="ListParagraph"/>
        <w:numPr>
          <w:ilvl w:val="0"/>
          <w:numId w:val="12"/>
        </w:numPr>
        <w:rPr>
          <w:szCs w:val="20"/>
        </w:rPr>
      </w:pPr>
      <w:r w:rsidRPr="00216C6B">
        <w:rPr>
          <w:szCs w:val="20"/>
        </w:rPr>
        <w:t xml:space="preserve">Schejter, A. (2000, June) </w:t>
      </w:r>
      <w:r w:rsidRPr="00216C6B">
        <w:rPr>
          <w:sz w:val="26"/>
          <w:szCs w:val="26"/>
        </w:rPr>
        <w:t>Public Broadcasting, the Information Society and the Internet. Paper accepted to the</w:t>
      </w:r>
      <w:r w:rsidRPr="00216C6B">
        <w:rPr>
          <w:szCs w:val="20"/>
        </w:rPr>
        <w:t xml:space="preserve"> Banff Television Festival, Banff, Canada. (did not participate)</w:t>
      </w:r>
    </w:p>
    <w:p w14:paraId="546C2659" w14:textId="77777777" w:rsidR="009863D8" w:rsidRPr="00D61BE6" w:rsidRDefault="009863D8" w:rsidP="00986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0"/>
        </w:rPr>
      </w:pPr>
    </w:p>
    <w:p w14:paraId="54081313" w14:textId="77777777" w:rsidR="009863D8" w:rsidRPr="00216C6B" w:rsidRDefault="009863D8" w:rsidP="009863D8">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0"/>
        </w:rPr>
      </w:pPr>
      <w:r>
        <w:rPr>
          <w:rFonts w:hint="cs"/>
          <w:szCs w:val="20"/>
        </w:rPr>
        <w:t xml:space="preserve">   </w:t>
      </w:r>
      <w:r w:rsidRPr="00216C6B">
        <w:rPr>
          <w:szCs w:val="20"/>
        </w:rPr>
        <w:t>Schejter, A. (2000, July) "Like All the Nations?": Encountering the emergence of translated international channels on Israeli digital multi-channel platforms. Presented at the annual conference of the International Telecommunication Society, Buenos Aires, Argentina.</w:t>
      </w:r>
    </w:p>
    <w:p w14:paraId="54D0AB93" w14:textId="77777777" w:rsidR="009863D8" w:rsidRDefault="009863D8" w:rsidP="009863D8">
      <w:pPr>
        <w:pStyle w:val="ListParagraph"/>
        <w:rPr>
          <w:lang w:bidi="ar-SA"/>
        </w:rPr>
      </w:pPr>
    </w:p>
    <w:p w14:paraId="5F56FB08" w14:textId="4F62BB82" w:rsidR="009863D8" w:rsidRPr="00E53C56" w:rsidRDefault="009863D8" w:rsidP="00E53C56">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0"/>
        </w:rPr>
      </w:pPr>
      <w:r>
        <w:rPr>
          <w:rFonts w:hint="cs"/>
          <w:szCs w:val="20"/>
        </w:rPr>
        <w:t xml:space="preserve">  </w:t>
      </w:r>
      <w:r w:rsidRPr="00216C6B">
        <w:rPr>
          <w:szCs w:val="20"/>
        </w:rPr>
        <w:t xml:space="preserve">Schejter, A. (2000, September) </w:t>
      </w:r>
      <w:r w:rsidRPr="00216C6B">
        <w:rPr>
          <w:szCs w:val="32"/>
        </w:rPr>
        <w:t xml:space="preserve">Public Service Internet? Public Service Broadcasting and the Internet: An Int'l Comparative Study. </w:t>
      </w:r>
      <w:r w:rsidRPr="00216C6B">
        <w:rPr>
          <w:szCs w:val="20"/>
        </w:rPr>
        <w:t xml:space="preserve">Presented at </w:t>
      </w:r>
      <w:r w:rsidR="00E53C56">
        <w:rPr>
          <w:szCs w:val="20"/>
        </w:rPr>
        <w:t xml:space="preserve">TPRC </w:t>
      </w:r>
      <w:r w:rsidRPr="00216C6B">
        <w:rPr>
          <w:szCs w:val="20"/>
        </w:rPr>
        <w:t xml:space="preserve">the annual Telecommunication Policy research Conference, Alexandria, Va. USA </w:t>
      </w:r>
    </w:p>
    <w:p w14:paraId="26E93C92" w14:textId="77777777" w:rsidR="009863D8" w:rsidRPr="009863D8" w:rsidRDefault="009863D8" w:rsidP="009863D8">
      <w:pPr>
        <w:pStyle w:val="ListParagraph"/>
        <w:widowControl w:val="0"/>
        <w:numPr>
          <w:ilvl w:val="0"/>
          <w:numId w:val="12"/>
        </w:numPr>
        <w:autoSpaceDE w:val="0"/>
        <w:autoSpaceDN w:val="0"/>
        <w:adjustRightInd w:val="0"/>
        <w:rPr>
          <w:szCs w:val="20"/>
        </w:rPr>
      </w:pPr>
      <w:r w:rsidRPr="00216C6B">
        <w:rPr>
          <w:szCs w:val="20"/>
        </w:rPr>
        <w:lastRenderedPageBreak/>
        <w:t xml:space="preserve">Cohen, A., D. </w:t>
      </w:r>
      <w:proofErr w:type="spellStart"/>
      <w:r w:rsidRPr="00216C6B">
        <w:rPr>
          <w:szCs w:val="20"/>
        </w:rPr>
        <w:t>Lemish</w:t>
      </w:r>
      <w:proofErr w:type="spellEnd"/>
      <w:r w:rsidRPr="00216C6B">
        <w:rPr>
          <w:szCs w:val="20"/>
        </w:rPr>
        <w:t xml:space="preserve"> &amp; A. Schejter (2001, May) </w:t>
      </w:r>
      <w:r w:rsidRPr="00216C6B">
        <w:rPr>
          <w:szCs w:val="22"/>
          <w:lang w:bidi="x-none"/>
        </w:rPr>
        <w:t xml:space="preserve">The Mobile Phone and the End of Privacy, Guilt, and Shame. Presented (by D. </w:t>
      </w:r>
      <w:proofErr w:type="spellStart"/>
      <w:r w:rsidRPr="00216C6B">
        <w:rPr>
          <w:szCs w:val="22"/>
          <w:lang w:bidi="x-none"/>
        </w:rPr>
        <w:t>Lemish</w:t>
      </w:r>
      <w:proofErr w:type="spellEnd"/>
      <w:r w:rsidRPr="00216C6B">
        <w:rPr>
          <w:szCs w:val="22"/>
          <w:lang w:bidi="x-none"/>
        </w:rPr>
        <w:t xml:space="preserve"> &amp; A. Cohen) at the annual conference of the International Communication Association, Washington, D.C. USA</w:t>
      </w:r>
    </w:p>
    <w:p w14:paraId="5CC57EA2" w14:textId="77777777" w:rsidR="009863D8" w:rsidRPr="009863D8" w:rsidRDefault="009863D8" w:rsidP="009863D8">
      <w:pPr>
        <w:widowControl w:val="0"/>
        <w:autoSpaceDE w:val="0"/>
        <w:autoSpaceDN w:val="0"/>
        <w:adjustRightInd w:val="0"/>
        <w:rPr>
          <w:szCs w:val="20"/>
        </w:rPr>
      </w:pPr>
    </w:p>
    <w:p w14:paraId="1F9805A3" w14:textId="77777777" w:rsidR="009863D8" w:rsidRPr="00216C6B" w:rsidRDefault="009863D8" w:rsidP="009863D8">
      <w:pPr>
        <w:pStyle w:val="ListParagraph"/>
        <w:numPr>
          <w:ilvl w:val="0"/>
          <w:numId w:val="12"/>
        </w:numPr>
        <w:rPr>
          <w:szCs w:val="20"/>
        </w:rPr>
      </w:pPr>
      <w:r w:rsidRPr="00216C6B">
        <w:rPr>
          <w:szCs w:val="20"/>
        </w:rPr>
        <w:t xml:space="preserve">Schejter, A. &amp; K. </w:t>
      </w:r>
      <w:proofErr w:type="spellStart"/>
      <w:r w:rsidRPr="00216C6B">
        <w:rPr>
          <w:szCs w:val="20"/>
        </w:rPr>
        <w:t>Bornshten</w:t>
      </w:r>
      <w:proofErr w:type="spellEnd"/>
      <w:r w:rsidRPr="00216C6B">
        <w:rPr>
          <w:szCs w:val="20"/>
        </w:rPr>
        <w:t xml:space="preserve"> (2003, March) 3G Where Art Thou? On what can and can't be learnt yet from the 3G spectrum allotment process, 1999-2002. Presented (by K. </w:t>
      </w:r>
      <w:proofErr w:type="spellStart"/>
      <w:r w:rsidRPr="00216C6B">
        <w:rPr>
          <w:szCs w:val="20"/>
        </w:rPr>
        <w:t>Bornshten</w:t>
      </w:r>
      <w:proofErr w:type="spellEnd"/>
      <w:r w:rsidRPr="00216C6B">
        <w:rPr>
          <w:szCs w:val="20"/>
        </w:rPr>
        <w:t>) at the annual conference of the Euro Communication Policy Research, Barcelona, Spain.</w:t>
      </w:r>
    </w:p>
    <w:p w14:paraId="261D1090" w14:textId="77777777" w:rsidR="009863D8" w:rsidRPr="00D61BE6" w:rsidRDefault="009863D8" w:rsidP="00986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0"/>
        </w:rPr>
      </w:pPr>
    </w:p>
    <w:p w14:paraId="44112FB1" w14:textId="77777777" w:rsidR="00AE7CE8" w:rsidRPr="00216C6B" w:rsidRDefault="00AE7CE8" w:rsidP="00AE7CE8">
      <w:pPr>
        <w:pStyle w:val="ListParagraph"/>
        <w:numPr>
          <w:ilvl w:val="0"/>
          <w:numId w:val="12"/>
        </w:numPr>
        <w:rPr>
          <w:szCs w:val="20"/>
        </w:rPr>
      </w:pPr>
      <w:r w:rsidRPr="00216C6B">
        <w:rPr>
          <w:szCs w:val="20"/>
        </w:rPr>
        <w:t xml:space="preserve">Schejter, A. (2004, April) Musing about commercial success, national character and regulation of the cellular phone market in Israel. Presentation in a jointly submitted panel with Professor Akiba Cohen and Professor </w:t>
      </w:r>
      <w:proofErr w:type="spellStart"/>
      <w:r w:rsidRPr="00216C6B">
        <w:rPr>
          <w:szCs w:val="20"/>
        </w:rPr>
        <w:t>Dafna</w:t>
      </w:r>
      <w:proofErr w:type="spellEnd"/>
      <w:r w:rsidRPr="00216C6B">
        <w:rPr>
          <w:szCs w:val="20"/>
        </w:rPr>
        <w:t xml:space="preserve"> </w:t>
      </w:r>
      <w:proofErr w:type="spellStart"/>
      <w:r w:rsidRPr="00216C6B">
        <w:rPr>
          <w:szCs w:val="20"/>
        </w:rPr>
        <w:t>Lemish</w:t>
      </w:r>
      <w:proofErr w:type="spellEnd"/>
      <w:r w:rsidRPr="00216C6B">
        <w:rPr>
          <w:szCs w:val="20"/>
        </w:rPr>
        <w:t xml:space="preserve"> at the annual conference of the Israel Communication Association, Netanya Israel.</w:t>
      </w:r>
    </w:p>
    <w:p w14:paraId="625F68CC" w14:textId="77777777" w:rsidR="00AE7CE8" w:rsidRDefault="00AE7CE8" w:rsidP="00AE7CE8">
      <w:pPr>
        <w:pStyle w:val="ListParagraph"/>
        <w:widowControl w:val="0"/>
        <w:autoSpaceDE w:val="0"/>
        <w:autoSpaceDN w:val="0"/>
        <w:adjustRightInd w:val="0"/>
        <w:rPr>
          <w:lang w:bidi="ar-SA"/>
        </w:rPr>
      </w:pPr>
    </w:p>
    <w:p w14:paraId="01444F9A" w14:textId="77777777" w:rsidR="00AE7CE8" w:rsidRPr="00216C6B" w:rsidRDefault="00AE7CE8" w:rsidP="00AE7CE8">
      <w:pPr>
        <w:pStyle w:val="ListParagraph"/>
        <w:numPr>
          <w:ilvl w:val="0"/>
          <w:numId w:val="12"/>
        </w:numPr>
        <w:rPr>
          <w:szCs w:val="20"/>
        </w:rPr>
      </w:pPr>
      <w:r w:rsidRPr="00216C6B">
        <w:rPr>
          <w:szCs w:val="20"/>
        </w:rPr>
        <w:t>Schejter, A. (2004, October) On regulatory measures and national character: What has affected the proliferation of cellular phone in Israel. Paper presented at “Mobile Communication and Social Change” Seoul, South Korea</w:t>
      </w:r>
    </w:p>
    <w:p w14:paraId="34AE733B" w14:textId="77777777" w:rsidR="00AE7CE8" w:rsidRPr="0019735C" w:rsidRDefault="00AE7CE8" w:rsidP="00AE7CE8"/>
    <w:p w14:paraId="23875F53" w14:textId="324C7CAF" w:rsidR="00AE7CE8" w:rsidRPr="00216C6B" w:rsidRDefault="00AE7CE8" w:rsidP="00AE7CE8">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bidi="x-none"/>
        </w:rPr>
      </w:pPr>
      <w:r w:rsidRPr="00D61BE6">
        <w:t xml:space="preserve">Schejter, A. (2005, May) The Internet and the telephone: </w:t>
      </w:r>
      <w:r w:rsidRPr="00216C6B">
        <w:rPr>
          <w:szCs w:val="38"/>
        </w:rPr>
        <w:t xml:space="preserve">Can two walk together, except they be agreed. Presentation at the annual conference of the International Communication Association, as part of a panel on </w:t>
      </w:r>
      <w:r w:rsidRPr="00216C6B">
        <w:rPr>
          <w:color w:val="000000"/>
          <w:lang w:bidi="x-none"/>
        </w:rPr>
        <w:t>The Regul</w:t>
      </w:r>
      <w:r w:rsidR="00E53C56">
        <w:rPr>
          <w:color w:val="000000"/>
          <w:lang w:bidi="x-none"/>
        </w:rPr>
        <w:t xml:space="preserve">atory Challenges of Converging </w:t>
      </w:r>
      <w:r w:rsidRPr="00216C6B">
        <w:rPr>
          <w:color w:val="000000"/>
          <w:lang w:bidi="x-none"/>
        </w:rPr>
        <w:t xml:space="preserve">Communications Technologies and Markets: Perspectives from Asia, Europe and America with the participation of professors Yu-Li Liu, Carlene Maitland, Peter Humphreys and Seamus Simpson) </w:t>
      </w:r>
      <w:r w:rsidRPr="00216C6B">
        <w:rPr>
          <w:szCs w:val="38"/>
        </w:rPr>
        <w:t>New York, NY. USA</w:t>
      </w:r>
    </w:p>
    <w:p w14:paraId="1B60BDAC" w14:textId="77777777" w:rsidR="00AE7CE8" w:rsidRPr="00D61BE6" w:rsidRDefault="00AE7CE8" w:rsidP="00AE7CE8">
      <w:pPr>
        <w:ind w:left="1418" w:hanging="1418"/>
        <w:rPr>
          <w:szCs w:val="20"/>
        </w:rPr>
      </w:pPr>
    </w:p>
    <w:p w14:paraId="69592864" w14:textId="77777777" w:rsidR="00AE7CE8" w:rsidRPr="00D61BE6" w:rsidRDefault="00AE7CE8" w:rsidP="00AE7CE8">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61BE6">
        <w:t>Schejter, A. (2006, February) The match and the pillar of fire: The Israeli Supreme Court, broadcasting law and the Zionist narrative. Presented at "</w:t>
      </w:r>
      <w:proofErr w:type="spellStart"/>
      <w:r w:rsidRPr="00D61BE6">
        <w:t>ImaginNATION</w:t>
      </w:r>
      <w:proofErr w:type="spellEnd"/>
      <w:r w:rsidRPr="00D61BE6">
        <w:t>: The Cultural Praxis of Zionism", a conference held at Arizona State University in Tempe, Az. USA</w:t>
      </w:r>
    </w:p>
    <w:p w14:paraId="1C6F6FAA" w14:textId="77777777" w:rsidR="00AE7CE8" w:rsidRPr="00D61BE6" w:rsidRDefault="00AE7CE8" w:rsidP="00AE7C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A1B9B21" w14:textId="77777777" w:rsidR="00AE7CE8" w:rsidRPr="00D61BE6" w:rsidRDefault="00AE7CE8" w:rsidP="00AE7CE8">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61BE6">
        <w:t>Schejter, A. J. Kittler, M. Lim &amp; A. Douai (2006, September) Integration, Segregation or Self-Segregation:  A Conceptual Model for Comparative Analysis and Normative Assessment of Minority Media Rights. Presented at the 6</w:t>
      </w:r>
      <w:r w:rsidRPr="00216C6B">
        <w:rPr>
          <w:vertAlign w:val="superscript"/>
        </w:rPr>
        <w:t>th</w:t>
      </w:r>
      <w:r w:rsidRPr="00D61BE6">
        <w:t xml:space="preserve"> annual “Global Fusion” conference in Chicago, Il. USA</w:t>
      </w:r>
    </w:p>
    <w:p w14:paraId="101B410B" w14:textId="77777777" w:rsidR="005F1356" w:rsidRDefault="005F1356" w:rsidP="005F1356">
      <w:pPr>
        <w:pStyle w:val="ListParagraph"/>
        <w:rPr>
          <w:lang w:bidi="ar-SA"/>
        </w:rPr>
      </w:pPr>
    </w:p>
    <w:p w14:paraId="009B06CF" w14:textId="77777777" w:rsidR="00AE7CE8" w:rsidRPr="00D61BE6" w:rsidRDefault="00AE7CE8" w:rsidP="00AE7CE8">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61BE6">
        <w:t xml:space="preserve">Schejter, A. (2006, November) </w:t>
      </w:r>
      <w:r w:rsidRPr="00216C6B">
        <w:rPr>
          <w:color w:val="000000"/>
        </w:rPr>
        <w:t>“The Pillar of Fire by Night, to Shew Them Light:” Israeli Broadcasting, the Supreme Court, and the Zionist Narrative. Presented at the 92</w:t>
      </w:r>
      <w:r w:rsidRPr="00216C6B">
        <w:rPr>
          <w:color w:val="000000"/>
          <w:vertAlign w:val="superscript"/>
        </w:rPr>
        <w:t>nd</w:t>
      </w:r>
      <w:r w:rsidRPr="00216C6B">
        <w:rPr>
          <w:color w:val="000000"/>
        </w:rPr>
        <w:t xml:space="preserve"> Annual Convention of the National Communication Association in San Antonio, Tx. USA</w:t>
      </w:r>
    </w:p>
    <w:p w14:paraId="5660F56F" w14:textId="77777777" w:rsidR="00AE7CE8" w:rsidRPr="00D61BE6" w:rsidRDefault="00AE7CE8" w:rsidP="00AE7C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0B4930B" w14:textId="77777777" w:rsidR="00AE7CE8" w:rsidRDefault="00AE7CE8" w:rsidP="00AE7CE8">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61BE6">
        <w:t>Schejter, A. (2007, January) Broadband Penetration, Competition in Telecommunication Markets and the European Union: Lessons to be Learned for Universal Service Reform in the U.S? Presented at the Social Science Research Council Media Policy Research Pre-conference to the National Conference for Media Reform in Memphis, Tn. USA</w:t>
      </w:r>
    </w:p>
    <w:p w14:paraId="0A79EBA2" w14:textId="77777777" w:rsidR="00AE7CE8" w:rsidRPr="00D61BE6" w:rsidRDefault="00AE7CE8" w:rsidP="00AE7C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2516924" w14:textId="77777777" w:rsidR="00AE7CE8" w:rsidRPr="00D61BE6" w:rsidRDefault="00AE7CE8" w:rsidP="00AE7CE8">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61BE6">
        <w:t xml:space="preserve">Schejter A., A. Douai, M. Lim &amp; J. Kittler (2007, April) The Multi-Step Flow </w:t>
      </w:r>
      <w:r w:rsidRPr="00D61BE6">
        <w:lastRenderedPageBreak/>
        <w:t xml:space="preserve">Model </w:t>
      </w:r>
      <w:proofErr w:type="gramStart"/>
      <w:r w:rsidRPr="00D61BE6">
        <w:t>Of</w:t>
      </w:r>
      <w:proofErr w:type="gramEnd"/>
      <w:r w:rsidRPr="00D61BE6">
        <w:t xml:space="preserve"> Propaganda And Its Effect On The Portrayal Of Hostilities Between Nation-States And Non-State Organizations Over Traditional Print Media: A Comparative Analysis. Presented (by M. Lim) at the Media, War and Conflict Launch Conference at Marquette University, Milwaukee, Wi. USA</w:t>
      </w:r>
    </w:p>
    <w:p w14:paraId="083B41E7" w14:textId="77777777" w:rsidR="00AE7CE8" w:rsidRPr="00D61BE6" w:rsidRDefault="00AE7CE8" w:rsidP="00AE7C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45BFAC2" w14:textId="77777777" w:rsidR="00F21439" w:rsidRPr="00D61BE6" w:rsidRDefault="00F21439" w:rsidP="00F21439">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61BE6">
        <w:t xml:space="preserve">Schejter, A. &amp; Yemini, M. (2007, June) </w:t>
      </w:r>
      <w:r w:rsidRPr="00216C6B">
        <w:rPr>
          <w:szCs w:val="32"/>
        </w:rPr>
        <w:t>To see or not to see: Israeli election laws, freedom of expression, and the need for speech transparency. Presented at the WAPOR Regional Seminar, Jerusalem-Haifa, Israel</w:t>
      </w:r>
    </w:p>
    <w:p w14:paraId="37AFCC05" w14:textId="77777777" w:rsidR="00F21439" w:rsidRPr="00D61BE6" w:rsidRDefault="00F21439" w:rsidP="00F214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E32A76B" w14:textId="77777777" w:rsidR="00F21439" w:rsidRPr="00D61BE6" w:rsidRDefault="00F21439" w:rsidP="00F21439">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D61BE6">
        <w:t>Schejter, A. (2007, June) ‘</w:t>
      </w:r>
      <w:r w:rsidRPr="00216C6B">
        <w:rPr>
          <w:color w:val="000000"/>
        </w:rPr>
        <w:t>The Stranger that Dwelleth With You Shall Be Unto You as One Born Among You</w:t>
      </w:r>
      <w:r w:rsidRPr="00D61BE6">
        <w:t xml:space="preserve"> </w:t>
      </w:r>
      <w:proofErr w:type="gramStart"/>
      <w:r w:rsidRPr="00D61BE6">
        <w:t>‘  -</w:t>
      </w:r>
      <w:proofErr w:type="gramEnd"/>
      <w:r w:rsidRPr="00D61BE6">
        <w:t xml:space="preserve"> Israeli Media Law and The Cultural Rights of the Palestinian Israeli Minority. Presented at the annual conference of the Association for Israel Studies at the Open University, </w:t>
      </w:r>
      <w:proofErr w:type="spellStart"/>
      <w:r w:rsidRPr="00D61BE6">
        <w:t>Ra’anana</w:t>
      </w:r>
      <w:proofErr w:type="spellEnd"/>
      <w:r w:rsidRPr="00D61BE6">
        <w:t>, Israel</w:t>
      </w:r>
    </w:p>
    <w:p w14:paraId="284D9847" w14:textId="77777777" w:rsidR="00F21439" w:rsidRPr="00D61BE6" w:rsidRDefault="00F21439" w:rsidP="00F214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3D79E8E" w14:textId="77777777" w:rsidR="00F21439" w:rsidRPr="00D61BE6" w:rsidRDefault="00F21439" w:rsidP="00F21439">
      <w:pPr>
        <w:pStyle w:val="ListParagraph"/>
        <w:widowControl w:val="0"/>
        <w:numPr>
          <w:ilvl w:val="0"/>
          <w:numId w:val="12"/>
        </w:numPr>
        <w:autoSpaceDE w:val="0"/>
        <w:autoSpaceDN w:val="0"/>
        <w:adjustRightInd w:val="0"/>
      </w:pPr>
      <w:r w:rsidRPr="00D61BE6">
        <w:t>Schejter, A., &amp; Yemini, M. (2007, August) “</w:t>
      </w:r>
      <w:r w:rsidRPr="00216C6B">
        <w:rPr>
          <w:szCs w:val="26"/>
        </w:rPr>
        <w:t>Justice, and only justice, you shall pursue</w:t>
      </w:r>
      <w:r w:rsidRPr="00D61BE6">
        <w:t xml:space="preserve">:” Network neutrality, the First Amendment and John Rawls’ Theory of Justice. Presented at the Law and Policy Division at the </w:t>
      </w:r>
      <w:r w:rsidRPr="00216C6B">
        <w:rPr>
          <w:szCs w:val="37"/>
        </w:rPr>
        <w:t>90th Annual Convention of the Association for Education in Journalism &amp; Mass Communication, Washington, D.C. USA</w:t>
      </w:r>
    </w:p>
    <w:p w14:paraId="41EA815B" w14:textId="77777777" w:rsidR="00F21439" w:rsidRDefault="00F21439" w:rsidP="00F21439">
      <w:pPr>
        <w:pStyle w:val="ListParagraph"/>
      </w:pPr>
    </w:p>
    <w:p w14:paraId="5C715CBE" w14:textId="5D785A60" w:rsidR="00F21439" w:rsidRPr="00D61BE6" w:rsidRDefault="00F21439" w:rsidP="00F21439">
      <w:pPr>
        <w:pStyle w:val="ListParagraph"/>
        <w:numPr>
          <w:ilvl w:val="0"/>
          <w:numId w:val="12"/>
        </w:numPr>
      </w:pPr>
      <w:r w:rsidRPr="00D61BE6">
        <w:t xml:space="preserve">Schejter, A. (2007, September) “From all my teachers I have grown wise, and from my students more than anyone else:” What Lessons can the U.S. learn from Broadband Policies in Europe? Presented at </w:t>
      </w:r>
      <w:r w:rsidRPr="00216C6B">
        <w:rPr>
          <w:szCs w:val="64"/>
        </w:rPr>
        <w:t>the 35</w:t>
      </w:r>
      <w:r w:rsidRPr="00216C6B">
        <w:rPr>
          <w:szCs w:val="32"/>
        </w:rPr>
        <w:t xml:space="preserve">th </w:t>
      </w:r>
      <w:r w:rsidRPr="00D61BE6">
        <w:t xml:space="preserve">TPRC </w:t>
      </w:r>
      <w:r w:rsidRPr="00216C6B">
        <w:rPr>
          <w:szCs w:val="64"/>
        </w:rPr>
        <w:t>Research Conference on Communicati</w:t>
      </w:r>
      <w:r w:rsidR="00E53C56">
        <w:rPr>
          <w:szCs w:val="64"/>
        </w:rPr>
        <w:t xml:space="preserve">on, Information </w:t>
      </w:r>
      <w:r w:rsidRPr="00216C6B">
        <w:rPr>
          <w:szCs w:val="64"/>
        </w:rPr>
        <w:t>and Internet Policy, Arlington, Va. USA</w:t>
      </w:r>
    </w:p>
    <w:p w14:paraId="03FFD951" w14:textId="77777777" w:rsidR="00F21439" w:rsidRDefault="00F21439" w:rsidP="00F21439"/>
    <w:p w14:paraId="0940A84F" w14:textId="77777777" w:rsidR="00F21439" w:rsidRPr="00D61BE6" w:rsidRDefault="00F21439" w:rsidP="00F21439">
      <w:pPr>
        <w:pStyle w:val="ListParagraph"/>
        <w:numPr>
          <w:ilvl w:val="0"/>
          <w:numId w:val="12"/>
        </w:numPr>
      </w:pPr>
      <w:r w:rsidRPr="00D61BE6">
        <w:t>Schejter, A. (2007, September) “They have mouths, but they speak not” – The regulation of broadcasting during election times: a comparative study and a democracy-enabling theoretical framework. Presented at the 7</w:t>
      </w:r>
      <w:r w:rsidRPr="00216C6B">
        <w:rPr>
          <w:vertAlign w:val="superscript"/>
        </w:rPr>
        <w:t>th</w:t>
      </w:r>
      <w:r w:rsidRPr="00D61BE6">
        <w:t xml:space="preserve"> annual “Global Fusion” conference, St. Louis, Mo. USA</w:t>
      </w:r>
    </w:p>
    <w:p w14:paraId="108594CD" w14:textId="77777777" w:rsidR="00F21439" w:rsidRPr="00D61BE6" w:rsidRDefault="00F21439" w:rsidP="00F21439"/>
    <w:p w14:paraId="6FAA357E" w14:textId="77777777" w:rsidR="00F21439" w:rsidRPr="00D61BE6" w:rsidRDefault="00F21439" w:rsidP="00F21439">
      <w:pPr>
        <w:pStyle w:val="ListParagraph"/>
        <w:numPr>
          <w:ilvl w:val="0"/>
          <w:numId w:val="12"/>
        </w:numPr>
      </w:pPr>
      <w:r w:rsidRPr="00D61BE6">
        <w:t>Schejter, A. (October, 2007) “</w:t>
      </w:r>
      <w:r w:rsidRPr="00216C6B">
        <w:rPr>
          <w:szCs w:val="26"/>
        </w:rPr>
        <w:t>Justice, and only justice, you shall pursue</w:t>
      </w:r>
      <w:r w:rsidRPr="00D61BE6">
        <w:t>:” freedom of expression in the age of abundance and the practical application of John Rawls’ theory of justice. Presented at “Enclosure, Emancipatory Communication and the Global City,” an international conference of the Union for Democratic Communications, Vancouver, BC, Canada.</w:t>
      </w:r>
    </w:p>
    <w:p w14:paraId="6FD30560" w14:textId="77777777" w:rsidR="00F21439" w:rsidRPr="00D61BE6" w:rsidRDefault="00F21439" w:rsidP="00F21439"/>
    <w:p w14:paraId="0D823594" w14:textId="77777777" w:rsidR="00F21439" w:rsidRPr="00D61BE6" w:rsidRDefault="00F21439" w:rsidP="00F21439">
      <w:pPr>
        <w:pStyle w:val="ListParagraph"/>
        <w:numPr>
          <w:ilvl w:val="0"/>
          <w:numId w:val="12"/>
        </w:numPr>
      </w:pPr>
      <w:r w:rsidRPr="00D61BE6">
        <w:t xml:space="preserve">Schejter, A. &amp; Obar, J. (2007, October) Conflict of Public Interest: An analysis of the recent FCC hearings on media consolidation and the local media's coverage. Presented (by J. Obar) at </w:t>
      </w:r>
      <w:r w:rsidRPr="00216C6B">
        <w:rPr>
          <w:szCs w:val="32"/>
        </w:rPr>
        <w:t xml:space="preserve">“Convergence and Society:  Media Ownership, Control, and Consolidation” a conference held at the </w:t>
      </w:r>
      <w:r w:rsidRPr="00D61BE6">
        <w:t>University of South Carolina, Columbia, SC. USA</w:t>
      </w:r>
    </w:p>
    <w:p w14:paraId="574E326D" w14:textId="77777777" w:rsidR="00F21439" w:rsidRPr="00D61BE6" w:rsidRDefault="00F21439" w:rsidP="00F21439"/>
    <w:p w14:paraId="6DF15A42" w14:textId="77777777" w:rsidR="00F21439" w:rsidRPr="00D61BE6" w:rsidRDefault="00F21439" w:rsidP="00F21439">
      <w:pPr>
        <w:pStyle w:val="ListParagraph"/>
        <w:numPr>
          <w:ilvl w:val="0"/>
          <w:numId w:val="12"/>
        </w:numPr>
      </w:pPr>
      <w:r w:rsidRPr="00D61BE6">
        <w:t xml:space="preserve">Schejter, A. (November, 2007) </w:t>
      </w:r>
      <w:r w:rsidRPr="00216C6B">
        <w:rPr>
          <w:color w:val="000000"/>
        </w:rPr>
        <w:t xml:space="preserve">‘The Stranger that Dwelleth </w:t>
      </w:r>
      <w:proofErr w:type="gramStart"/>
      <w:r w:rsidRPr="00216C6B">
        <w:rPr>
          <w:color w:val="000000"/>
        </w:rPr>
        <w:t>With</w:t>
      </w:r>
      <w:proofErr w:type="gramEnd"/>
      <w:r w:rsidRPr="00216C6B">
        <w:rPr>
          <w:color w:val="000000"/>
        </w:rPr>
        <w:t xml:space="preserve"> You Shall Be Unto You as One Born Among You’ - Israeli Media Law and The Cultural Rights of the Palestinian Israeli Minority. Accepted to the International and Intercultural Division of the 2007 National Communication Association Annual Convention, Chicago, Il. USA (not presented).</w:t>
      </w:r>
    </w:p>
    <w:p w14:paraId="5F208DEF" w14:textId="77777777" w:rsidR="00F21439" w:rsidRPr="00D61BE6" w:rsidRDefault="00F21439" w:rsidP="00F21439"/>
    <w:p w14:paraId="7EF202AE" w14:textId="77777777" w:rsidR="00F21439" w:rsidRPr="00216C6B" w:rsidRDefault="00F21439" w:rsidP="00F21439">
      <w:pPr>
        <w:pStyle w:val="ListParagraph"/>
        <w:numPr>
          <w:ilvl w:val="0"/>
          <w:numId w:val="12"/>
        </w:numPr>
        <w:rPr>
          <w:szCs w:val="36"/>
        </w:rPr>
      </w:pPr>
      <w:r w:rsidRPr="00D61BE6">
        <w:lastRenderedPageBreak/>
        <w:t xml:space="preserve">Schejter, A. &amp; </w:t>
      </w:r>
      <w:proofErr w:type="spellStart"/>
      <w:r w:rsidRPr="00D61BE6">
        <w:t>Elavsky</w:t>
      </w:r>
      <w:proofErr w:type="spellEnd"/>
      <w:r w:rsidRPr="00D61BE6">
        <w:t>, C.M. (April, 2008) “A song for David”: The Role of Israeli law in the advancement of Israeli music. Presented at “</w:t>
      </w:r>
      <w:r w:rsidRPr="00216C6B">
        <w:rPr>
          <w:i/>
          <w:szCs w:val="36"/>
        </w:rPr>
        <w:t>Hearing Israel: Music, Culture and History at 60</w:t>
      </w:r>
      <w:r w:rsidRPr="00216C6B">
        <w:rPr>
          <w:szCs w:val="36"/>
        </w:rPr>
        <w:t>,” a conference held at the University of Virginia, Charlottesville, Va. USA</w:t>
      </w:r>
    </w:p>
    <w:p w14:paraId="255DCCE4" w14:textId="77777777" w:rsidR="00F21439" w:rsidRPr="00D61BE6" w:rsidRDefault="00F21439" w:rsidP="00F21439">
      <w:pPr>
        <w:rPr>
          <w:szCs w:val="36"/>
        </w:rPr>
      </w:pPr>
    </w:p>
    <w:p w14:paraId="1A8A0E16" w14:textId="77777777" w:rsidR="00F21439" w:rsidRPr="00216C6B" w:rsidRDefault="00F21439" w:rsidP="00F21439">
      <w:pPr>
        <w:pStyle w:val="ListParagraph"/>
        <w:numPr>
          <w:ilvl w:val="0"/>
          <w:numId w:val="12"/>
        </w:numPr>
        <w:rPr>
          <w:szCs w:val="28"/>
        </w:rPr>
      </w:pPr>
      <w:proofErr w:type="spellStart"/>
      <w:r w:rsidRPr="00216C6B">
        <w:rPr>
          <w:szCs w:val="36"/>
        </w:rPr>
        <w:t>Maltz</w:t>
      </w:r>
      <w:proofErr w:type="spellEnd"/>
      <w:r w:rsidRPr="00216C6B">
        <w:rPr>
          <w:szCs w:val="36"/>
        </w:rPr>
        <w:t>, J. &amp; Schejter, A. (April, 2008). “</w:t>
      </w:r>
      <w:r w:rsidRPr="00216C6B">
        <w:rPr>
          <w:color w:val="06131F"/>
          <w:szCs w:val="28"/>
        </w:rPr>
        <w:t>To them I will give in My house and within My walls a memorial”: Israeli public memory and the legacy of non-Jewish saviors.</w:t>
      </w:r>
      <w:r w:rsidRPr="00216C6B">
        <w:rPr>
          <w:szCs w:val="36"/>
        </w:rPr>
        <w:t xml:space="preserve"> Presented at “</w:t>
      </w:r>
      <w:r w:rsidRPr="00216C6B">
        <w:rPr>
          <w:i/>
          <w:szCs w:val="28"/>
        </w:rPr>
        <w:t xml:space="preserve">Memorialization, Community, and Justice,” </w:t>
      </w:r>
      <w:r w:rsidRPr="00216C6B">
        <w:rPr>
          <w:szCs w:val="28"/>
        </w:rPr>
        <w:t>a conference held at the Pennsylvania State University, University Park, Pa.</w:t>
      </w:r>
      <w:r w:rsidRPr="00216C6B">
        <w:rPr>
          <w:b/>
          <w:szCs w:val="28"/>
        </w:rPr>
        <w:t xml:space="preserve"> </w:t>
      </w:r>
      <w:r w:rsidRPr="00216C6B">
        <w:rPr>
          <w:szCs w:val="28"/>
        </w:rPr>
        <w:t>USA</w:t>
      </w:r>
    </w:p>
    <w:p w14:paraId="3D4B31DE" w14:textId="77777777" w:rsidR="005F1356" w:rsidRDefault="005F1356" w:rsidP="005F1356">
      <w:pPr>
        <w:pStyle w:val="NormalWeb"/>
        <w:spacing w:before="2" w:after="2" w:line="198" w:lineRule="atLeast"/>
      </w:pPr>
    </w:p>
    <w:p w14:paraId="08C4DD41" w14:textId="77777777" w:rsidR="00F21439" w:rsidRPr="00216C6B" w:rsidRDefault="00F21439" w:rsidP="00F21439">
      <w:pPr>
        <w:pStyle w:val="ListParagraph"/>
        <w:numPr>
          <w:ilvl w:val="0"/>
          <w:numId w:val="12"/>
        </w:numPr>
        <w:rPr>
          <w:szCs w:val="22"/>
        </w:rPr>
      </w:pPr>
      <w:r w:rsidRPr="00D61BE6">
        <w:t xml:space="preserve">Bird, B., </w:t>
      </w:r>
      <w:proofErr w:type="spellStart"/>
      <w:r w:rsidRPr="00D61BE6">
        <w:t>Baukus</w:t>
      </w:r>
      <w:proofErr w:type="spellEnd"/>
      <w:r w:rsidRPr="00D61BE6">
        <w:t xml:space="preserve">, M., </w:t>
      </w:r>
      <w:proofErr w:type="spellStart"/>
      <w:r w:rsidRPr="00D61BE6">
        <w:t>Elavsky</w:t>
      </w:r>
      <w:proofErr w:type="spellEnd"/>
      <w:r w:rsidRPr="00D61BE6">
        <w:t xml:space="preserve">, C.M., Hagopian, K., Haigh, M., Parsons, P. &amp; Schejter, A. (May, 2008). “Public scholarship at Penn State: A multidimensional program of education, scholarship and civic engagement.” Presented at </w:t>
      </w:r>
      <w:r w:rsidRPr="00216C6B">
        <w:rPr>
          <w:i/>
        </w:rPr>
        <w:t>“</w:t>
      </w:r>
      <w:r w:rsidRPr="00216C6B">
        <w:rPr>
          <w:i/>
          <w:szCs w:val="22"/>
        </w:rPr>
        <w:t>Bridging Scholar/Activist Divides in the Field of Communications,”</w:t>
      </w:r>
      <w:r w:rsidRPr="00216C6B">
        <w:rPr>
          <w:szCs w:val="22"/>
        </w:rPr>
        <w:t xml:space="preserve"> an ICA Half-Day Pre-Conference, Montreal, Quebec, Canada.</w:t>
      </w:r>
    </w:p>
    <w:p w14:paraId="0368C4A8" w14:textId="77777777" w:rsidR="00F21439" w:rsidRPr="00D61BE6" w:rsidRDefault="00F21439" w:rsidP="00F21439">
      <w:pPr>
        <w:rPr>
          <w:u w:val="single"/>
        </w:rPr>
      </w:pPr>
    </w:p>
    <w:p w14:paraId="654D23CA" w14:textId="77777777" w:rsidR="00F21439" w:rsidRDefault="00F21439" w:rsidP="00F21439">
      <w:pPr>
        <w:pStyle w:val="ListParagraph"/>
        <w:numPr>
          <w:ilvl w:val="0"/>
          <w:numId w:val="12"/>
        </w:numPr>
      </w:pPr>
      <w:r w:rsidRPr="00D61BE6">
        <w:t>Cohen, A. &amp; Schejter, A. (May, 2008). Big Talkers: Six Decades of Israelis on the Phone. Presented (by A. Cohen) at the annual conference of the Association for Israel Studies, New York, NY. USA</w:t>
      </w:r>
    </w:p>
    <w:p w14:paraId="5B62F684" w14:textId="77777777" w:rsidR="00F21439" w:rsidRPr="00D61BE6" w:rsidRDefault="00F21439" w:rsidP="00F21439"/>
    <w:p w14:paraId="7E9802A3" w14:textId="77777777" w:rsidR="00F21439" w:rsidRPr="00D61BE6" w:rsidRDefault="00F21439" w:rsidP="00F21439">
      <w:pPr>
        <w:pStyle w:val="ListParagraph"/>
        <w:numPr>
          <w:ilvl w:val="0"/>
          <w:numId w:val="12"/>
        </w:numPr>
      </w:pPr>
      <w:r w:rsidRPr="00D61BE6">
        <w:t>Schejter, A. (June, 2008). “</w:t>
      </w:r>
      <w:r w:rsidRPr="00216C6B">
        <w:rPr>
          <w:color w:val="000000"/>
        </w:rPr>
        <w:t xml:space="preserve">Public Scholarship and the Land Grant University: </w:t>
      </w:r>
      <w:proofErr w:type="gramStart"/>
      <w:r w:rsidRPr="00216C6B">
        <w:rPr>
          <w:color w:val="000000"/>
        </w:rPr>
        <w:t>a</w:t>
      </w:r>
      <w:proofErr w:type="gramEnd"/>
      <w:r w:rsidRPr="00216C6B">
        <w:rPr>
          <w:color w:val="000000"/>
        </w:rPr>
        <w:t xml:space="preserve"> Case Study and an Ongoing Quest for Answers.” Accepted to </w:t>
      </w:r>
      <w:r w:rsidRPr="00216C6B">
        <w:rPr>
          <w:i/>
          <w:color w:val="000000"/>
        </w:rPr>
        <w:t>“Beyond the Academy: Engaging Public Life</w:t>
      </w:r>
      <w:r w:rsidRPr="00216C6B">
        <w:rPr>
          <w:color w:val="000000"/>
        </w:rPr>
        <w:t>,</w:t>
      </w:r>
      <w:r w:rsidRPr="00216C6B">
        <w:rPr>
          <w:i/>
          <w:color w:val="000000"/>
        </w:rPr>
        <w:t>”</w:t>
      </w:r>
      <w:r w:rsidRPr="00216C6B">
        <w:rPr>
          <w:color w:val="000000"/>
        </w:rPr>
        <w:t xml:space="preserve"> George Mason University, Arlington, Va. USA (not presented)</w:t>
      </w:r>
    </w:p>
    <w:p w14:paraId="28AA1B81" w14:textId="77777777" w:rsidR="00F21439" w:rsidRPr="00D61BE6" w:rsidRDefault="00F21439" w:rsidP="00F21439"/>
    <w:p w14:paraId="20EDFA1C" w14:textId="77777777" w:rsidR="00F21439" w:rsidRPr="00216C6B" w:rsidRDefault="00F21439" w:rsidP="00F21439">
      <w:pPr>
        <w:pStyle w:val="ListParagraph"/>
        <w:numPr>
          <w:ilvl w:val="0"/>
          <w:numId w:val="12"/>
        </w:numPr>
        <w:rPr>
          <w:szCs w:val="26"/>
          <w:lang w:bidi="ar-SA"/>
        </w:rPr>
      </w:pPr>
      <w:r w:rsidRPr="00D61BE6">
        <w:t>Schejter, A. &amp; Obar, J. (June, 2008). “</w:t>
      </w:r>
      <w:r w:rsidRPr="00216C6B">
        <w:rPr>
          <w:szCs w:val="26"/>
          <w:lang w:bidi="ar-SA"/>
        </w:rPr>
        <w:t xml:space="preserve">Tell it not in Harrisburg, publish it not in the streets of Tampa: Framing, media ownership, and the public interest.” presented (by </w:t>
      </w:r>
      <w:proofErr w:type="spellStart"/>
      <w:proofErr w:type="gramStart"/>
      <w:r w:rsidRPr="00216C6B">
        <w:rPr>
          <w:szCs w:val="26"/>
          <w:lang w:bidi="ar-SA"/>
        </w:rPr>
        <w:t>J.Obar</w:t>
      </w:r>
      <w:proofErr w:type="spellEnd"/>
      <w:proofErr w:type="gramEnd"/>
      <w:r w:rsidRPr="00216C6B">
        <w:rPr>
          <w:szCs w:val="26"/>
          <w:lang w:bidi="ar-SA"/>
        </w:rPr>
        <w:t xml:space="preserve">) at </w:t>
      </w:r>
      <w:r w:rsidRPr="00216C6B">
        <w:rPr>
          <w:i/>
          <w:szCs w:val="26"/>
          <w:lang w:bidi="ar-SA"/>
        </w:rPr>
        <w:t>“Academic Research for Media Reform: A Symposium for Scholars</w:t>
      </w:r>
      <w:r w:rsidRPr="00216C6B">
        <w:rPr>
          <w:szCs w:val="26"/>
          <w:lang w:bidi="ar-SA"/>
        </w:rPr>
        <w:t>,</w:t>
      </w:r>
      <w:r w:rsidRPr="00216C6B">
        <w:rPr>
          <w:i/>
          <w:szCs w:val="26"/>
          <w:lang w:bidi="ar-SA"/>
        </w:rPr>
        <w:t>”</w:t>
      </w:r>
      <w:r w:rsidRPr="00216C6B">
        <w:rPr>
          <w:szCs w:val="26"/>
          <w:lang w:bidi="ar-SA"/>
        </w:rPr>
        <w:t xml:space="preserve"> Minneapolis, Mn. USA</w:t>
      </w:r>
    </w:p>
    <w:p w14:paraId="64A0BA45" w14:textId="77777777" w:rsidR="005209FC" w:rsidRPr="00D61BE6" w:rsidRDefault="005209FC" w:rsidP="005209FC"/>
    <w:p w14:paraId="0516C874" w14:textId="77777777" w:rsidR="005209FC" w:rsidRPr="00D61BE6" w:rsidRDefault="005209FC" w:rsidP="001F402C">
      <w:pPr>
        <w:pStyle w:val="ListParagraph"/>
        <w:numPr>
          <w:ilvl w:val="0"/>
          <w:numId w:val="12"/>
        </w:numPr>
      </w:pPr>
      <w:r w:rsidRPr="00D61BE6">
        <w:t>Schejter, A. &amp; Obar, J. (August, 2008). “</w:t>
      </w:r>
      <w:r w:rsidRPr="00216C6B">
        <w:rPr>
          <w:szCs w:val="26"/>
          <w:lang w:bidi="ar-SA"/>
        </w:rPr>
        <w:t xml:space="preserve">Tell it not in Harrisburg, publish it not in the streets of Tampa: Framing, media ownership, and the public interest.” presented (by </w:t>
      </w:r>
      <w:proofErr w:type="spellStart"/>
      <w:proofErr w:type="gramStart"/>
      <w:r w:rsidRPr="00216C6B">
        <w:rPr>
          <w:szCs w:val="26"/>
          <w:lang w:bidi="ar-SA"/>
        </w:rPr>
        <w:t>J.Obar</w:t>
      </w:r>
      <w:proofErr w:type="spellEnd"/>
      <w:proofErr w:type="gramEnd"/>
      <w:r w:rsidRPr="00216C6B">
        <w:rPr>
          <w:szCs w:val="26"/>
          <w:lang w:bidi="ar-SA"/>
        </w:rPr>
        <w:t xml:space="preserve">) at </w:t>
      </w:r>
      <w:r w:rsidRPr="00D61BE6">
        <w:rPr>
          <w:lang w:bidi="ar-SA"/>
        </w:rPr>
        <w:t xml:space="preserve">the </w:t>
      </w:r>
      <w:r w:rsidRPr="00216C6B">
        <w:rPr>
          <w:szCs w:val="37"/>
        </w:rPr>
        <w:t>91st Annual Convention of the Association for Education in Journalism &amp; Mass Communication, Chicago, Il. USA (Top Faculty Paper, Radio Television Journalism Division)</w:t>
      </w:r>
    </w:p>
    <w:p w14:paraId="5614C662" w14:textId="77777777" w:rsidR="005209FC" w:rsidRPr="00D61BE6" w:rsidRDefault="005209FC" w:rsidP="005209FC"/>
    <w:p w14:paraId="760B78F0" w14:textId="77777777" w:rsidR="005209FC" w:rsidRPr="00216C6B" w:rsidRDefault="005209FC" w:rsidP="001F402C">
      <w:pPr>
        <w:pStyle w:val="ListParagraph"/>
        <w:numPr>
          <w:ilvl w:val="0"/>
          <w:numId w:val="12"/>
        </w:numPr>
        <w:rPr>
          <w:szCs w:val="37"/>
        </w:rPr>
      </w:pPr>
      <w:r w:rsidRPr="00D61BE6">
        <w:t>Schejter, A. (August, 2008). “</w:t>
      </w:r>
      <w:r w:rsidRPr="00D61BE6">
        <w:rPr>
          <w:lang w:bidi="ar-SA"/>
        </w:rPr>
        <w:t xml:space="preserve">"Learn to imitate the ways of the nations:" International benchmarks for universal broadband policy.” A contribution to a competitively selected panel presentation on “Universal Broadband and Competitiveness in the Information Economy,” organized by professor Krishna </w:t>
      </w:r>
      <w:proofErr w:type="spellStart"/>
      <w:r w:rsidRPr="00D61BE6">
        <w:rPr>
          <w:lang w:bidi="ar-SA"/>
        </w:rPr>
        <w:t>Jayakar</w:t>
      </w:r>
      <w:proofErr w:type="spellEnd"/>
      <w:r w:rsidRPr="00D61BE6">
        <w:rPr>
          <w:lang w:bidi="ar-SA"/>
        </w:rPr>
        <w:t xml:space="preserve">. Presented at the </w:t>
      </w:r>
      <w:r w:rsidRPr="00216C6B">
        <w:rPr>
          <w:szCs w:val="37"/>
        </w:rPr>
        <w:t>91st Annual Convention of the Association for Education in Journalism &amp; Mass Communication, Chicago, Il. USA</w:t>
      </w:r>
    </w:p>
    <w:p w14:paraId="312B7923" w14:textId="77777777" w:rsidR="005209FC" w:rsidRPr="00D61BE6" w:rsidRDefault="005209FC" w:rsidP="005209FC">
      <w:pPr>
        <w:widowControl w:val="0"/>
        <w:autoSpaceDE w:val="0"/>
        <w:autoSpaceDN w:val="0"/>
        <w:adjustRightInd w:val="0"/>
      </w:pPr>
    </w:p>
    <w:p w14:paraId="6BD3078F" w14:textId="77777777" w:rsidR="005209FC" w:rsidRPr="00F21439" w:rsidRDefault="005209FC" w:rsidP="001F402C">
      <w:pPr>
        <w:pStyle w:val="ListParagraph"/>
        <w:widowControl w:val="0"/>
        <w:numPr>
          <w:ilvl w:val="0"/>
          <w:numId w:val="12"/>
        </w:numPr>
        <w:autoSpaceDE w:val="0"/>
        <w:autoSpaceDN w:val="0"/>
        <w:adjustRightInd w:val="0"/>
        <w:rPr>
          <w:lang w:bidi="ar-SA"/>
        </w:rPr>
      </w:pPr>
      <w:r w:rsidRPr="00D61BE6">
        <w:rPr>
          <w:lang w:bidi="ar-SA"/>
        </w:rPr>
        <w:t xml:space="preserve">Obar, J. &amp; Schejter, A. (August, 2008). “Inclusion or illusion? An analysis of the FCC’s public hearings on media ownership 2006-2007.” Presented in a scholar-to-scholar poster session at the </w:t>
      </w:r>
      <w:r w:rsidRPr="00216C6B">
        <w:rPr>
          <w:szCs w:val="37"/>
        </w:rPr>
        <w:t>91st Annual Convention of the Association for Education in Journalism &amp; Mass Communication, Chicago, Il. USA</w:t>
      </w:r>
    </w:p>
    <w:p w14:paraId="19D5DC9B" w14:textId="77777777" w:rsidR="00F21439" w:rsidRPr="00D61BE6" w:rsidRDefault="00F21439" w:rsidP="00F21439">
      <w:pPr>
        <w:widowControl w:val="0"/>
        <w:autoSpaceDE w:val="0"/>
        <w:autoSpaceDN w:val="0"/>
        <w:adjustRightInd w:val="0"/>
      </w:pPr>
    </w:p>
    <w:p w14:paraId="3C7CF043" w14:textId="77777777" w:rsidR="005209FC" w:rsidRPr="00F21439" w:rsidRDefault="00F21439" w:rsidP="00F21439">
      <w:pPr>
        <w:pStyle w:val="ListParagraph"/>
        <w:numPr>
          <w:ilvl w:val="0"/>
          <w:numId w:val="12"/>
        </w:numPr>
      </w:pPr>
      <w:r w:rsidRPr="00D61BE6">
        <w:t xml:space="preserve">Schejter, A. (September, 2008) Moderator and organizer of “The Future of Communication Policy in the New Presidential Administration” a panel reviewing the mid- and long-term recommendations for a comprehensive U.S. communication policy agenda to be presented to the new administration by a working group of 16 U.S. scholars under the auspices of the IIP at Penn State. Presented at </w:t>
      </w:r>
      <w:r w:rsidRPr="00216C6B">
        <w:rPr>
          <w:szCs w:val="64"/>
        </w:rPr>
        <w:t>the 36</w:t>
      </w:r>
      <w:r w:rsidRPr="00216C6B">
        <w:rPr>
          <w:szCs w:val="32"/>
        </w:rPr>
        <w:t xml:space="preserve">th </w:t>
      </w:r>
      <w:r w:rsidRPr="00D61BE6">
        <w:t xml:space="preserve">TPRC </w:t>
      </w:r>
      <w:r w:rsidRPr="00216C6B">
        <w:rPr>
          <w:szCs w:val="64"/>
        </w:rPr>
        <w:t>Research Conference on  Communication, Information  and Internet Policy, Arlington, Va. USA</w:t>
      </w:r>
    </w:p>
    <w:p w14:paraId="201A1EE5" w14:textId="77777777" w:rsidR="005209FC" w:rsidRPr="00D61BE6" w:rsidRDefault="005209FC" w:rsidP="005209FC"/>
    <w:p w14:paraId="252007E4" w14:textId="166BA987" w:rsidR="00F21439" w:rsidRPr="00D61BE6" w:rsidRDefault="00F21439" w:rsidP="00F21439">
      <w:pPr>
        <w:pStyle w:val="ListParagraph"/>
        <w:numPr>
          <w:ilvl w:val="0"/>
          <w:numId w:val="12"/>
        </w:numPr>
      </w:pPr>
      <w:r w:rsidRPr="00D61BE6">
        <w:t xml:space="preserve">Schejter, A. &amp; </w:t>
      </w:r>
      <w:proofErr w:type="spellStart"/>
      <w:r w:rsidRPr="00D61BE6">
        <w:t>Elavsky</w:t>
      </w:r>
      <w:proofErr w:type="spellEnd"/>
      <w:r w:rsidRPr="00D61BE6">
        <w:t>, C.M. (May, 2009) “…and the ch</w:t>
      </w:r>
      <w:r w:rsidR="00870694">
        <w:t>ildren of Israel sang this song</w:t>
      </w:r>
      <w:r w:rsidRPr="00D61BE6">
        <w:t>”: The Role of Israeli law and policy in the advancement of Israeli music. Presented at the 59th Annual Conference of the International Communication Association, Chicago, Il. USA (Top three paper, Law and Policy Division)</w:t>
      </w:r>
    </w:p>
    <w:p w14:paraId="58DB815B" w14:textId="77777777" w:rsidR="00F21439" w:rsidRPr="00D61BE6" w:rsidRDefault="00F21439" w:rsidP="00F21439"/>
    <w:p w14:paraId="77FE5D7E" w14:textId="77777777" w:rsidR="00F21439" w:rsidRDefault="00F21439" w:rsidP="00F21439">
      <w:pPr>
        <w:pStyle w:val="ListParagraph"/>
        <w:numPr>
          <w:ilvl w:val="0"/>
          <w:numId w:val="12"/>
        </w:numPr>
      </w:pPr>
      <w:r w:rsidRPr="00D61BE6">
        <w:t>Schejter, A. (May, 2009) “</w:t>
      </w:r>
      <w:r w:rsidRPr="00216C6B">
        <w:rPr>
          <w:bCs/>
          <w:szCs w:val="34"/>
          <w:lang w:bidi="ar-SA"/>
        </w:rPr>
        <w:t xml:space="preserve">International Benchmarks: </w:t>
      </w:r>
      <w:r w:rsidRPr="00216C6B">
        <w:rPr>
          <w:bCs/>
          <w:iCs/>
          <w:szCs w:val="26"/>
          <w:lang w:bidi="ar-SA"/>
        </w:rPr>
        <w:t>The Crisis in U.S. Communications Policy Through a Comparative Lens” Presented in</w:t>
      </w:r>
      <w:r w:rsidRPr="00D61BE6">
        <w:t xml:space="preserve"> "...and communications for all:" A Policy Agenda for the New Administration. A panel with the participation of W. McChesney, K. Montgomery, P. Napoli, S. </w:t>
      </w:r>
      <w:proofErr w:type="spellStart"/>
      <w:r w:rsidRPr="00D61BE6">
        <w:t>Strover</w:t>
      </w:r>
      <w:proofErr w:type="spellEnd"/>
      <w:r w:rsidRPr="00D61BE6">
        <w:t xml:space="preserve"> and E. Wilson. Presented at the 59th Annual Conference of the International Communication Association, Chicago, Il. USA</w:t>
      </w:r>
    </w:p>
    <w:p w14:paraId="74559804" w14:textId="77777777" w:rsidR="00F21439" w:rsidRPr="00D61BE6" w:rsidRDefault="00F21439" w:rsidP="00F21439"/>
    <w:p w14:paraId="12B5CB5D" w14:textId="77777777" w:rsidR="00F21439" w:rsidRDefault="00F21439" w:rsidP="00F21439">
      <w:pPr>
        <w:pStyle w:val="ListParagraph"/>
        <w:numPr>
          <w:ilvl w:val="0"/>
          <w:numId w:val="12"/>
        </w:numPr>
      </w:pPr>
      <w:r w:rsidRPr="00D61BE6">
        <w:t>Schejter, A. &amp; Yemini, M. (May, 2009) “Eyes have they, but they see not”: Israeli election laws, freedom of expression, and the need for speech transparency. Presented in a scholar-to-scholar poster presentation at the 59th Annual Conference of the International Communication Association, Chicago, Il. USA</w:t>
      </w:r>
    </w:p>
    <w:p w14:paraId="634776A4" w14:textId="77777777" w:rsidR="00F21439" w:rsidRPr="00D61BE6" w:rsidRDefault="00F21439" w:rsidP="00F21439"/>
    <w:p w14:paraId="479F52D6" w14:textId="77777777" w:rsidR="00F21439" w:rsidRPr="005F1356" w:rsidRDefault="00F21439" w:rsidP="00F21439">
      <w:pPr>
        <w:pStyle w:val="NormalWeb"/>
        <w:numPr>
          <w:ilvl w:val="0"/>
          <w:numId w:val="12"/>
        </w:numPr>
        <w:spacing w:before="2" w:after="2" w:line="198" w:lineRule="atLeast"/>
        <w:rPr>
          <w:rFonts w:ascii="Times New Roman" w:hAnsi="Times New Roman"/>
          <w:sz w:val="24"/>
          <w:szCs w:val="24"/>
        </w:rPr>
      </w:pPr>
      <w:r w:rsidRPr="005F1356">
        <w:rPr>
          <w:rFonts w:ascii="Times New Roman" w:hAnsi="Times New Roman"/>
          <w:sz w:val="24"/>
          <w:szCs w:val="24"/>
        </w:rPr>
        <w:t>Connolly-Ahern, C., Schejter, A., Obar, J., &amp; Martinez-Carrillo, N. (September, 2009</w:t>
      </w:r>
      <w:proofErr w:type="gramStart"/>
      <w:r w:rsidRPr="005F1356">
        <w:rPr>
          <w:rFonts w:ascii="Times New Roman" w:hAnsi="Times New Roman"/>
          <w:sz w:val="24"/>
          <w:szCs w:val="24"/>
        </w:rPr>
        <w:t>) ”</w:t>
      </w:r>
      <w:r w:rsidRPr="005F1356">
        <w:rPr>
          <w:rFonts w:ascii="Times New Roman" w:hAnsi="Times New Roman"/>
          <w:bCs/>
          <w:sz w:val="24"/>
          <w:szCs w:val="24"/>
        </w:rPr>
        <w:t>A</w:t>
      </w:r>
      <w:proofErr w:type="gramEnd"/>
      <w:r w:rsidRPr="005F1356">
        <w:rPr>
          <w:rFonts w:ascii="Times New Roman" w:hAnsi="Times New Roman"/>
          <w:bCs/>
          <w:sz w:val="24"/>
          <w:szCs w:val="24"/>
        </w:rPr>
        <w:t xml:space="preserve"> Slice of the Pie: Examining the State of the Low Power FM Radio Service in 2009.” Presented at </w:t>
      </w:r>
      <w:r w:rsidRPr="005F1356">
        <w:rPr>
          <w:rFonts w:ascii="Times New Roman" w:hAnsi="Times New Roman"/>
          <w:sz w:val="24"/>
          <w:szCs w:val="24"/>
        </w:rPr>
        <w:t>the 37th TPRC Research Conference on  Communication, Information  and Internet Policy, Arlington, Va. USA</w:t>
      </w:r>
    </w:p>
    <w:p w14:paraId="4639ACBD" w14:textId="77777777" w:rsidR="00F21439" w:rsidRPr="00D61BE6" w:rsidRDefault="00F21439" w:rsidP="00F21439"/>
    <w:p w14:paraId="2DA4B610" w14:textId="77777777" w:rsidR="00F21439" w:rsidRPr="00D61BE6" w:rsidRDefault="00F21439" w:rsidP="00F21439">
      <w:pPr>
        <w:pStyle w:val="NormalWeb"/>
        <w:numPr>
          <w:ilvl w:val="0"/>
          <w:numId w:val="12"/>
        </w:numPr>
        <w:spacing w:before="2" w:after="2" w:line="198" w:lineRule="atLeast"/>
        <w:rPr>
          <w:rFonts w:ascii="Times New Roman" w:hAnsi="Times New Roman"/>
          <w:sz w:val="24"/>
        </w:rPr>
      </w:pPr>
      <w:r w:rsidRPr="00D61BE6">
        <w:rPr>
          <w:rFonts w:ascii="Times New Roman" w:hAnsi="Times New Roman"/>
          <w:sz w:val="24"/>
        </w:rPr>
        <w:t>Schejter, A. (</w:t>
      </w:r>
      <w:r>
        <w:rPr>
          <w:rFonts w:ascii="Times New Roman" w:hAnsi="Times New Roman"/>
          <w:sz w:val="24"/>
        </w:rPr>
        <w:t xml:space="preserve">September, </w:t>
      </w:r>
      <w:r w:rsidRPr="00D61BE6">
        <w:rPr>
          <w:rFonts w:ascii="Times New Roman" w:hAnsi="Times New Roman"/>
          <w:sz w:val="24"/>
        </w:rPr>
        <w:t xml:space="preserve">2009) “Rulers of thousands, rulers of hundreds, rulers of fifties, and rulers of </w:t>
      </w:r>
      <w:proofErr w:type="gramStart"/>
      <w:r w:rsidRPr="00D61BE6">
        <w:rPr>
          <w:rFonts w:ascii="Times New Roman" w:hAnsi="Times New Roman"/>
          <w:sz w:val="24"/>
        </w:rPr>
        <w:t>tens”*</w:t>
      </w:r>
      <w:proofErr w:type="gramEnd"/>
      <w:r w:rsidRPr="00D61BE6">
        <w:rPr>
          <w:rFonts w:ascii="Times New Roman" w:hAnsi="Times New Roman"/>
          <w:sz w:val="24"/>
        </w:rPr>
        <w:t xml:space="preserve">: Does Democracy Count? Presented at “Beyond Broadband Access: Data-Based Information Policy </w:t>
      </w:r>
      <w:proofErr w:type="gramStart"/>
      <w:r w:rsidRPr="00D61BE6">
        <w:rPr>
          <w:rFonts w:ascii="Times New Roman" w:hAnsi="Times New Roman"/>
          <w:sz w:val="24"/>
        </w:rPr>
        <w:t>For</w:t>
      </w:r>
      <w:proofErr w:type="gramEnd"/>
      <w:r w:rsidRPr="00D61BE6">
        <w:rPr>
          <w:rFonts w:ascii="Times New Roman" w:hAnsi="Times New Roman"/>
          <w:sz w:val="24"/>
        </w:rPr>
        <w:t xml:space="preserve"> a New Administration.” An experts workshop held at the New America Foundation, Washington, DC, USA</w:t>
      </w:r>
    </w:p>
    <w:p w14:paraId="22E950C4" w14:textId="77777777" w:rsidR="00F21439" w:rsidRPr="00D61BE6" w:rsidRDefault="00F21439" w:rsidP="00F21439"/>
    <w:p w14:paraId="6BCC3795" w14:textId="77777777" w:rsidR="00F21439" w:rsidRPr="00216C6B" w:rsidRDefault="00F21439" w:rsidP="00F21439">
      <w:pPr>
        <w:pStyle w:val="ListParagraph"/>
        <w:numPr>
          <w:ilvl w:val="0"/>
          <w:numId w:val="12"/>
        </w:numPr>
        <w:rPr>
          <w:szCs w:val="22"/>
        </w:rPr>
      </w:pPr>
      <w:r w:rsidRPr="00D61BE6">
        <w:t xml:space="preserve">Schejter, A. (October, 2009) "Communication training and civic engagement: Theoretical challenges and practical solutions." Presented at </w:t>
      </w:r>
      <w:r w:rsidRPr="00216C6B">
        <w:rPr>
          <w:szCs w:val="22"/>
        </w:rPr>
        <w:t>V NCA-FELAFACS Communication Conference of the Americas (</w:t>
      </w:r>
      <w:r w:rsidRPr="00D61BE6">
        <w:t xml:space="preserve">FELAFACS XIII Latin American Social Communication Schools Conferences), </w:t>
      </w:r>
      <w:r w:rsidRPr="00216C6B">
        <w:rPr>
          <w:lang w:val="es-ES"/>
        </w:rPr>
        <w:t>Palacio de Convenciones de La Habana, Cuba</w:t>
      </w:r>
    </w:p>
    <w:p w14:paraId="147D3ACE" w14:textId="77777777" w:rsidR="00F21439" w:rsidRPr="005F1356" w:rsidRDefault="00F21439" w:rsidP="00F21439">
      <w:pPr>
        <w:pStyle w:val="NormalWeb"/>
        <w:spacing w:before="2" w:after="2" w:line="198" w:lineRule="atLeast"/>
        <w:ind w:left="720"/>
        <w:rPr>
          <w:rFonts w:ascii="Times New Roman" w:hAnsi="Times New Roman"/>
          <w:sz w:val="24"/>
          <w:szCs w:val="36"/>
        </w:rPr>
      </w:pPr>
    </w:p>
    <w:p w14:paraId="2345A510" w14:textId="77777777" w:rsidR="00F21439" w:rsidRPr="00F21439" w:rsidRDefault="00F21439" w:rsidP="00F21439">
      <w:pPr>
        <w:pStyle w:val="NormalWeb"/>
        <w:numPr>
          <w:ilvl w:val="0"/>
          <w:numId w:val="12"/>
        </w:numPr>
        <w:spacing w:before="2" w:after="2" w:line="198" w:lineRule="atLeast"/>
        <w:rPr>
          <w:rFonts w:ascii="Times New Roman" w:hAnsi="Times New Roman"/>
          <w:sz w:val="24"/>
          <w:szCs w:val="36"/>
        </w:rPr>
      </w:pPr>
      <w:r w:rsidRPr="00D61BE6">
        <w:rPr>
          <w:rFonts w:ascii="Times New Roman" w:hAnsi="Times New Roman"/>
          <w:sz w:val="24"/>
        </w:rPr>
        <w:t xml:space="preserve">Cohen, A., Schejter, A. &amp; </w:t>
      </w:r>
      <w:proofErr w:type="spellStart"/>
      <w:r w:rsidRPr="00D61BE6">
        <w:rPr>
          <w:rFonts w:ascii="Times New Roman" w:hAnsi="Times New Roman"/>
          <w:sz w:val="24"/>
        </w:rPr>
        <w:t>Drang</w:t>
      </w:r>
      <w:proofErr w:type="spellEnd"/>
      <w:r w:rsidRPr="00D61BE6">
        <w:rPr>
          <w:rFonts w:ascii="Times New Roman" w:hAnsi="Times New Roman"/>
          <w:sz w:val="24"/>
        </w:rPr>
        <w:t>, F. (October, 2009) “</w:t>
      </w:r>
      <w:r w:rsidRPr="00D61BE6">
        <w:rPr>
          <w:rFonts w:ascii="Times New Roman" w:hAnsi="Times New Roman"/>
          <w:sz w:val="24"/>
          <w:szCs w:val="16"/>
        </w:rPr>
        <w:t>"Th</w:t>
      </w:r>
      <w:r w:rsidRPr="00D61BE6">
        <w:rPr>
          <w:rFonts w:ascii="Times New Roman" w:hAnsi="Times New Roman"/>
          <w:iCs/>
          <w:sz w:val="24"/>
          <w:szCs w:val="16"/>
        </w:rPr>
        <w:t xml:space="preserve">e people have fled from the </w:t>
      </w:r>
      <w:proofErr w:type="gramStart"/>
      <w:r w:rsidRPr="00D61BE6">
        <w:rPr>
          <w:rFonts w:ascii="Times New Roman" w:hAnsi="Times New Roman"/>
          <w:iCs/>
          <w:sz w:val="24"/>
          <w:szCs w:val="16"/>
        </w:rPr>
        <w:t>battle”(</w:t>
      </w:r>
      <w:proofErr w:type="gramEnd"/>
      <w:r w:rsidRPr="00D61BE6">
        <w:rPr>
          <w:rFonts w:ascii="Times New Roman" w:hAnsi="Times New Roman"/>
          <w:iCs/>
          <w:sz w:val="24"/>
          <w:szCs w:val="16"/>
        </w:rPr>
        <w:t xml:space="preserve">or have </w:t>
      </w:r>
      <w:r w:rsidRPr="00D61BE6">
        <w:rPr>
          <w:rFonts w:ascii="Times New Roman" w:hAnsi="Times New Roman"/>
          <w:sz w:val="24"/>
          <w:szCs w:val="16"/>
        </w:rPr>
        <w:t xml:space="preserve">they?): Mobile phone use on the Israeli home front during the Second Lebanon war (2006) and operation </w:t>
      </w:r>
      <w:r w:rsidRPr="00D61BE6">
        <w:rPr>
          <w:rFonts w:ascii="Times New Roman" w:hAnsi="Times New Roman"/>
          <w:iCs/>
          <w:sz w:val="24"/>
          <w:szCs w:val="16"/>
        </w:rPr>
        <w:t>“Cast Lead” (2009)</w:t>
      </w:r>
      <w:r w:rsidRPr="00D61BE6">
        <w:rPr>
          <w:rFonts w:ascii="Times New Roman" w:hAnsi="Times New Roman"/>
          <w:sz w:val="24"/>
          <w:szCs w:val="16"/>
        </w:rPr>
        <w:t>.” Presented at “</w:t>
      </w:r>
      <w:r w:rsidRPr="00D61BE6">
        <w:rPr>
          <w:rFonts w:ascii="Times New Roman" w:hAnsi="Times New Roman"/>
          <w:sz w:val="24"/>
          <w:szCs w:val="36"/>
        </w:rPr>
        <w:t xml:space="preserve">Mobile communication and social policy,” an international </w:t>
      </w:r>
      <w:r w:rsidRPr="00D61BE6">
        <w:rPr>
          <w:rFonts w:ascii="Times New Roman" w:hAnsi="Times New Roman"/>
          <w:sz w:val="24"/>
          <w:szCs w:val="36"/>
        </w:rPr>
        <w:lastRenderedPageBreak/>
        <w:t xml:space="preserve">conference, </w:t>
      </w:r>
      <w:r w:rsidRPr="00D61BE6">
        <w:rPr>
          <w:rFonts w:ascii="Times New Roman" w:hAnsi="Times New Roman"/>
          <w:sz w:val="24"/>
          <w:szCs w:val="24"/>
        </w:rPr>
        <w:t>Center for Mobile Communication Studies, Rutgers University New Brunswick, NJ, USA</w:t>
      </w:r>
    </w:p>
    <w:p w14:paraId="41DA2171" w14:textId="77777777" w:rsidR="00F21439" w:rsidRPr="005F1356" w:rsidRDefault="00F21439" w:rsidP="00F21439">
      <w:pPr>
        <w:pStyle w:val="NormalWeb"/>
        <w:spacing w:before="2" w:after="2" w:line="198" w:lineRule="atLeast"/>
        <w:rPr>
          <w:rFonts w:ascii="Times New Roman" w:hAnsi="Times New Roman"/>
          <w:sz w:val="24"/>
          <w:szCs w:val="36"/>
        </w:rPr>
      </w:pPr>
    </w:p>
    <w:p w14:paraId="6841C297" w14:textId="77777777" w:rsidR="00F21439" w:rsidRPr="00D61BE6" w:rsidRDefault="00F21439" w:rsidP="00F21439">
      <w:pPr>
        <w:pStyle w:val="ListParagraph"/>
        <w:numPr>
          <w:ilvl w:val="0"/>
          <w:numId w:val="12"/>
        </w:numPr>
      </w:pPr>
      <w:r w:rsidRPr="00D61BE6">
        <w:t>Schejter, A. &amp; Yemini, M. (March, 2010) “Media concentration in Israel.” Presented at the international conference on media concentration, Columbia University, New York, NY, USA</w:t>
      </w:r>
    </w:p>
    <w:p w14:paraId="3DD31331" w14:textId="77777777" w:rsidR="00F21439" w:rsidRPr="005F1356" w:rsidRDefault="00F21439" w:rsidP="00F21439">
      <w:pPr>
        <w:pStyle w:val="ListParagraph"/>
        <w:rPr>
          <w:szCs w:val="22"/>
        </w:rPr>
      </w:pPr>
    </w:p>
    <w:p w14:paraId="65940DB3" w14:textId="34E87B00" w:rsidR="00F21439" w:rsidRPr="00D61BE6" w:rsidRDefault="00F21439" w:rsidP="00F21439">
      <w:pPr>
        <w:pStyle w:val="ListParagraph"/>
        <w:numPr>
          <w:ilvl w:val="0"/>
          <w:numId w:val="12"/>
        </w:numPr>
      </w:pPr>
      <w:r w:rsidRPr="00D61BE6">
        <w:t>Cohen, A</w:t>
      </w:r>
      <w:r w:rsidR="00F67EFF">
        <w:t xml:space="preserve">., &amp; Schejter, A. (June, 2010) </w:t>
      </w:r>
      <w:r w:rsidRPr="00D61BE6">
        <w:t>“Mobile phone use on the Israeli home front during 2006 Lebanon war and 2009 Gaza conflict” Presented (by A. Cohen) at the 60th Annual Conference of the International Communication Association, Singapore</w:t>
      </w:r>
    </w:p>
    <w:p w14:paraId="7BDE7021" w14:textId="77777777" w:rsidR="00F21439" w:rsidRDefault="00F21439" w:rsidP="00F21439">
      <w:pPr>
        <w:pStyle w:val="ListParagraph"/>
      </w:pPr>
    </w:p>
    <w:p w14:paraId="1F80959B" w14:textId="77777777" w:rsidR="00F21439" w:rsidRPr="00D61BE6" w:rsidRDefault="00F21439" w:rsidP="00F21439">
      <w:pPr>
        <w:pStyle w:val="ListParagraph"/>
        <w:numPr>
          <w:ilvl w:val="0"/>
          <w:numId w:val="12"/>
        </w:numPr>
      </w:pPr>
      <w:proofErr w:type="spellStart"/>
      <w:r w:rsidRPr="00D61BE6">
        <w:t>Jayakar</w:t>
      </w:r>
      <w:proofErr w:type="spellEnd"/>
      <w:r w:rsidRPr="00D61BE6">
        <w:t xml:space="preserve">, K., Taylor, R., &amp; Schejter, A. (August, 2010) “Modeling access charge reform: Achieving parity between interstate and intrastate long-distance telephony.” Presented (By K. </w:t>
      </w:r>
      <w:proofErr w:type="spellStart"/>
      <w:r w:rsidRPr="00D61BE6">
        <w:t>Jayakar</w:t>
      </w:r>
      <w:proofErr w:type="spellEnd"/>
      <w:r w:rsidRPr="00D61BE6">
        <w:t>) at the 94th Annual AEJMC Conference, Denver, CO.</w:t>
      </w:r>
    </w:p>
    <w:p w14:paraId="22F81947" w14:textId="77777777" w:rsidR="00F21439" w:rsidRDefault="00F21439" w:rsidP="00F21439">
      <w:pPr>
        <w:pStyle w:val="ListParagraph"/>
      </w:pPr>
    </w:p>
    <w:p w14:paraId="22EE7496" w14:textId="77777777" w:rsidR="00F21439" w:rsidRPr="00D61BE6" w:rsidRDefault="00F21439" w:rsidP="00F21439">
      <w:pPr>
        <w:pStyle w:val="ListParagraph"/>
        <w:numPr>
          <w:ilvl w:val="0"/>
          <w:numId w:val="12"/>
        </w:numPr>
      </w:pPr>
      <w:r w:rsidRPr="00D61BE6">
        <w:t>Schejter, A. &amp; Obar, J. (October, 2010) ““Media Ownership in a Comparative Perspective: When Normative Theory Matters.” Accepted for presentation at “ECREA 2010,” the 3rd European Communication Conference, Hamburg, Germany</w:t>
      </w:r>
    </w:p>
    <w:p w14:paraId="30FB7662" w14:textId="77777777" w:rsidR="00F21439" w:rsidRDefault="00F21439" w:rsidP="00F21439">
      <w:pPr>
        <w:pStyle w:val="ListParagraph"/>
      </w:pPr>
    </w:p>
    <w:p w14:paraId="39F969EA" w14:textId="77777777" w:rsidR="00F21439" w:rsidRPr="00D61BE6" w:rsidRDefault="00F21439" w:rsidP="00F21439">
      <w:pPr>
        <w:pStyle w:val="ListParagraph"/>
        <w:numPr>
          <w:ilvl w:val="0"/>
          <w:numId w:val="12"/>
        </w:numPr>
      </w:pPr>
      <w:r w:rsidRPr="00D61BE6">
        <w:t>Schejter, A. &amp; Yemini, M. (October, 2010) “Media concentration in Israel.” Presented at a panel on “International Media Concentration” at the 38th TPRC Research Conference on Communication, Information and Internet Policy, Arlington, Va. USA</w:t>
      </w:r>
    </w:p>
    <w:p w14:paraId="30610775" w14:textId="77777777" w:rsidR="00F21439" w:rsidRDefault="00F21439" w:rsidP="00F21439">
      <w:pPr>
        <w:pStyle w:val="ListParagraph"/>
      </w:pPr>
    </w:p>
    <w:p w14:paraId="1567D7FE" w14:textId="77777777" w:rsidR="00F21439" w:rsidRPr="00D61BE6" w:rsidRDefault="00F21439" w:rsidP="00F21439">
      <w:pPr>
        <w:pStyle w:val="ListParagraph"/>
        <w:numPr>
          <w:ilvl w:val="0"/>
          <w:numId w:val="12"/>
        </w:numPr>
      </w:pPr>
      <w:r w:rsidRPr="00D61BE6">
        <w:t xml:space="preserve">Taylor, R., </w:t>
      </w:r>
      <w:proofErr w:type="spellStart"/>
      <w:r w:rsidRPr="00D61BE6">
        <w:t>Jayakar</w:t>
      </w:r>
      <w:proofErr w:type="spellEnd"/>
      <w:r w:rsidRPr="00D61BE6">
        <w:t>, K. &amp; Schejter, A. (October, 2010) “Access Stimulation”:  Subsidizing Rural Customers with Porn, or Saving Rural Service? Presented (by R. Taylor) at the 38</w:t>
      </w:r>
      <w:r>
        <w:t xml:space="preserve">th TPRC Research Conference on </w:t>
      </w:r>
      <w:r w:rsidRPr="00D61BE6">
        <w:t>Communication, Information and Internet Policy, Arlington, Va. USA</w:t>
      </w:r>
    </w:p>
    <w:p w14:paraId="4BD5DF80" w14:textId="77777777" w:rsidR="00F21439" w:rsidRDefault="00F21439" w:rsidP="00F21439">
      <w:pPr>
        <w:pStyle w:val="ListParagraph"/>
      </w:pPr>
    </w:p>
    <w:p w14:paraId="66EBFC20" w14:textId="77777777" w:rsidR="00F21439" w:rsidRPr="00D61BE6" w:rsidRDefault="00F21439" w:rsidP="00F21439">
      <w:pPr>
        <w:pStyle w:val="ListParagraph"/>
        <w:numPr>
          <w:ilvl w:val="0"/>
          <w:numId w:val="12"/>
        </w:numPr>
      </w:pPr>
      <w:r w:rsidRPr="00D61BE6">
        <w:t>Schejter, A. &amp; Yemini, M. (January, 2011) “Media concentration in Israel – Part II</w:t>
      </w:r>
      <w:r>
        <w:t>.</w:t>
      </w:r>
      <w:r w:rsidRPr="00D61BE6">
        <w:t xml:space="preserve">” Presented at the international conference on media concentration, </w:t>
      </w:r>
      <w:proofErr w:type="spellStart"/>
      <w:r w:rsidRPr="00D61BE6">
        <w:t>Universite</w:t>
      </w:r>
      <w:proofErr w:type="spellEnd"/>
      <w:r w:rsidRPr="00D61BE6">
        <w:t xml:space="preserve"> Paris Dauphine, Paris, France</w:t>
      </w:r>
    </w:p>
    <w:p w14:paraId="06345489" w14:textId="77777777" w:rsidR="00F21439" w:rsidRDefault="00F21439" w:rsidP="00F21439">
      <w:pPr>
        <w:pStyle w:val="ListParagraph"/>
      </w:pPr>
    </w:p>
    <w:p w14:paraId="209BB761" w14:textId="77777777" w:rsidR="00F21439" w:rsidRPr="00D61BE6" w:rsidRDefault="00F21439" w:rsidP="00F21439">
      <w:pPr>
        <w:pStyle w:val="ListParagraph"/>
        <w:numPr>
          <w:ilvl w:val="0"/>
          <w:numId w:val="12"/>
        </w:numPr>
        <w:rPr>
          <w:lang w:bidi="ar-SA"/>
        </w:rPr>
      </w:pPr>
      <w:r w:rsidRPr="00D61BE6">
        <w:rPr>
          <w:lang w:bidi="ar-SA"/>
        </w:rPr>
        <w:t>Davidson, R, &amp; Schejter, A. (May, 2011)</w:t>
      </w:r>
      <w:r w:rsidRPr="00D61BE6">
        <w:t xml:space="preserve">. </w:t>
      </w:r>
      <w:r w:rsidRPr="00D61BE6">
        <w:rPr>
          <w:lang w:bidi="ar-SA"/>
        </w:rPr>
        <w:t>"Neoliberal and Multicultural Discourses in the Development of Israeli DTT Policy." Presented (by R. Davidson) at the 61</w:t>
      </w:r>
      <w:r w:rsidRPr="00216C6B">
        <w:rPr>
          <w:vertAlign w:val="superscript"/>
          <w:lang w:bidi="ar-SA"/>
        </w:rPr>
        <w:t>st</w:t>
      </w:r>
      <w:r w:rsidRPr="00D61BE6">
        <w:rPr>
          <w:lang w:bidi="ar-SA"/>
        </w:rPr>
        <w:t xml:space="preserve"> annual conference of the International Communication Association, Boston, MA.</w:t>
      </w:r>
    </w:p>
    <w:p w14:paraId="10D6D324" w14:textId="77777777" w:rsidR="00F21439" w:rsidRDefault="00F21439" w:rsidP="00F21439">
      <w:pPr>
        <w:pStyle w:val="ListParagraph"/>
      </w:pPr>
    </w:p>
    <w:p w14:paraId="1C6EC9D2" w14:textId="77777777" w:rsidR="00F21439" w:rsidRPr="00D61BE6" w:rsidRDefault="00F21439" w:rsidP="00F21439">
      <w:pPr>
        <w:pStyle w:val="ListParagraph"/>
        <w:numPr>
          <w:ilvl w:val="0"/>
          <w:numId w:val="12"/>
        </w:numPr>
      </w:pPr>
      <w:r w:rsidRPr="00D61BE6">
        <w:rPr>
          <w:lang w:bidi="ar-SA"/>
        </w:rPr>
        <w:t>Schejter, A. &amp; Obar, J. (May, 2011). "Comparing Media Ownership Regimes: The Fine Contours That Differentiate Among the American, British and Canadian Media Systems." Presented (by J. Obar) at the 61</w:t>
      </w:r>
      <w:r w:rsidRPr="00216C6B">
        <w:rPr>
          <w:vertAlign w:val="superscript"/>
          <w:lang w:bidi="ar-SA"/>
        </w:rPr>
        <w:t>st</w:t>
      </w:r>
      <w:r w:rsidRPr="00D61BE6">
        <w:rPr>
          <w:lang w:bidi="ar-SA"/>
        </w:rPr>
        <w:t xml:space="preserve"> annual conference of the International Communication Association, Boston, MA.</w:t>
      </w:r>
    </w:p>
    <w:p w14:paraId="61414A8A" w14:textId="77777777" w:rsidR="00F21439" w:rsidRDefault="00F21439" w:rsidP="00F21439">
      <w:pPr>
        <w:pStyle w:val="ListParagraph"/>
      </w:pPr>
    </w:p>
    <w:p w14:paraId="20D57464" w14:textId="77777777" w:rsidR="00AE7CE8" w:rsidRPr="00D61BE6" w:rsidRDefault="00AE7CE8" w:rsidP="00AE7CE8">
      <w:pPr>
        <w:pStyle w:val="ListParagraph"/>
        <w:numPr>
          <w:ilvl w:val="0"/>
          <w:numId w:val="12"/>
        </w:numPr>
        <w:rPr>
          <w:lang w:bidi="ar-SA"/>
        </w:rPr>
      </w:pPr>
      <w:r w:rsidRPr="00D61BE6">
        <w:rPr>
          <w:lang w:bidi="ar-SA"/>
        </w:rPr>
        <w:t>Schejter, A. &amp; Tirosh, N. (October, 2011). “Social media new and old in the Al ‘</w:t>
      </w:r>
      <w:proofErr w:type="spellStart"/>
      <w:r w:rsidRPr="00D61BE6">
        <w:rPr>
          <w:lang w:bidi="ar-SA"/>
        </w:rPr>
        <w:t>Arakeeb</w:t>
      </w:r>
      <w:proofErr w:type="spellEnd"/>
      <w:r w:rsidRPr="00D61BE6">
        <w:rPr>
          <w:lang w:bidi="ar-SA"/>
        </w:rPr>
        <w:t xml:space="preserve"> conflict: A case study. Presented at the 10</w:t>
      </w:r>
      <w:r w:rsidRPr="00216C6B">
        <w:rPr>
          <w:vertAlign w:val="superscript"/>
          <w:lang w:bidi="ar-SA"/>
        </w:rPr>
        <w:t>th</w:t>
      </w:r>
      <w:r w:rsidRPr="00D61BE6">
        <w:rPr>
          <w:lang w:bidi="ar-SA"/>
        </w:rPr>
        <w:t xml:space="preserve"> annual Global Fusion conference, Philadelphia, PA, USA </w:t>
      </w:r>
    </w:p>
    <w:p w14:paraId="37DED527" w14:textId="77777777" w:rsidR="00AE7CE8" w:rsidRDefault="00AE7CE8" w:rsidP="00AE7CE8">
      <w:pPr>
        <w:pStyle w:val="ListParagraph"/>
        <w:rPr>
          <w:lang w:bidi="ar-SA"/>
        </w:rPr>
      </w:pPr>
    </w:p>
    <w:p w14:paraId="7AA4152D" w14:textId="77777777" w:rsidR="00AE7CE8" w:rsidRDefault="00AE7CE8" w:rsidP="00AE7CE8">
      <w:pPr>
        <w:pStyle w:val="ListParagraph"/>
        <w:numPr>
          <w:ilvl w:val="0"/>
          <w:numId w:val="12"/>
        </w:numPr>
        <w:rPr>
          <w:lang w:bidi="ar-SA"/>
        </w:rPr>
      </w:pPr>
      <w:r w:rsidRPr="00D61BE6">
        <w:rPr>
          <w:lang w:bidi="ar-SA"/>
        </w:rPr>
        <w:lastRenderedPageBreak/>
        <w:t>Schejter, A. (November, 2011). “Woodcutters and water carriers*”: The role of media and telecommunications in the life of migrant workers and political asylum seekers in Israel. Presented at “</w:t>
      </w:r>
      <w:hyperlink r:id="rId33" w:tooltip="Integration and Immigrants' Participation" w:history="1">
        <w:r w:rsidRPr="00D61BE6">
          <w:rPr>
            <w:lang w:bidi="ar-SA"/>
          </w:rPr>
          <w:t>Integration and Immigrants' Participation</w:t>
        </w:r>
      </w:hyperlink>
      <w:r w:rsidRPr="00D61BE6">
        <w:rPr>
          <w:lang w:bidi="ar-SA"/>
        </w:rPr>
        <w:t xml:space="preserve"> – an International conference.” Reykjavik, Iceland.</w:t>
      </w:r>
    </w:p>
    <w:p w14:paraId="03CD61A7" w14:textId="77777777" w:rsidR="00AE7CE8" w:rsidRPr="00D61BE6" w:rsidRDefault="00AE7CE8" w:rsidP="00AE7CE8"/>
    <w:p w14:paraId="7927F258" w14:textId="77777777" w:rsidR="00AE7CE8" w:rsidRPr="005F1356" w:rsidRDefault="00AE7CE8" w:rsidP="00AE7CE8">
      <w:pPr>
        <w:pStyle w:val="ListParagraph"/>
        <w:numPr>
          <w:ilvl w:val="0"/>
          <w:numId w:val="12"/>
        </w:numPr>
        <w:rPr>
          <w:bCs/>
          <w:lang w:bidi="ar-SA"/>
        </w:rPr>
      </w:pPr>
      <w:r w:rsidRPr="00D61BE6">
        <w:rPr>
          <w:lang w:bidi="ar-SA"/>
        </w:rPr>
        <w:t>Schejter, A. (November, 2011). “</w:t>
      </w:r>
      <w:r w:rsidRPr="00216C6B">
        <w:rPr>
          <w:bCs/>
          <w:lang w:bidi="ar-SA"/>
        </w:rPr>
        <w:t>National identity formation as a cultural policy: Can ethnic particularity and democracy co-exist?” Presented at the annual conference organized by “Cultural Trends,” London, UK.</w:t>
      </w:r>
    </w:p>
    <w:p w14:paraId="0C892065" w14:textId="77777777" w:rsidR="00AE7CE8" w:rsidRDefault="00AE7CE8" w:rsidP="00AE7CE8">
      <w:pPr>
        <w:pStyle w:val="ListParagraph"/>
        <w:rPr>
          <w:lang w:bidi="ar-SA"/>
        </w:rPr>
      </w:pPr>
    </w:p>
    <w:p w14:paraId="03AC7113" w14:textId="77777777" w:rsidR="00AE7CE8" w:rsidRPr="00D61BE6" w:rsidRDefault="00AE7CE8" w:rsidP="00AE7CE8">
      <w:pPr>
        <w:pStyle w:val="ListParagraph"/>
        <w:numPr>
          <w:ilvl w:val="0"/>
          <w:numId w:val="12"/>
        </w:numPr>
        <w:rPr>
          <w:lang w:bidi="ar-SA"/>
        </w:rPr>
      </w:pPr>
      <w:r w:rsidRPr="00D61BE6">
        <w:rPr>
          <w:lang w:bidi="ar-SA"/>
        </w:rPr>
        <w:t>Schejter, A. &amp; Tirosh, N. (November, 2011). “Social media new and old in the Al ‘</w:t>
      </w:r>
      <w:proofErr w:type="spellStart"/>
      <w:r w:rsidRPr="00D61BE6">
        <w:rPr>
          <w:lang w:bidi="ar-SA"/>
        </w:rPr>
        <w:t>Arakeeb</w:t>
      </w:r>
      <w:proofErr w:type="spellEnd"/>
      <w:r w:rsidRPr="00D61BE6">
        <w:rPr>
          <w:lang w:bidi="ar-SA"/>
        </w:rPr>
        <w:t xml:space="preserve"> conflict: A case study.” Presented at the Royal Irish</w:t>
      </w:r>
      <w:r>
        <w:rPr>
          <w:lang w:bidi="ar-SA"/>
        </w:rPr>
        <w:t xml:space="preserve"> </w:t>
      </w:r>
      <w:r w:rsidRPr="00D61BE6">
        <w:rPr>
          <w:lang w:bidi="ar-SA"/>
        </w:rPr>
        <w:t>Academy Conference for International Affairs 2011, Dublin, Ireland</w:t>
      </w:r>
    </w:p>
    <w:p w14:paraId="097AAA17" w14:textId="77777777" w:rsidR="00AE7CE8" w:rsidRPr="005F1356" w:rsidRDefault="00AE7CE8" w:rsidP="00AE7CE8">
      <w:pPr>
        <w:pStyle w:val="ListParagraph"/>
        <w:rPr>
          <w:bCs/>
          <w:lang w:bidi="ar-SA"/>
        </w:rPr>
      </w:pPr>
    </w:p>
    <w:p w14:paraId="41DBF312" w14:textId="4B32D909" w:rsidR="00AE7CE8" w:rsidRPr="00D61BE6" w:rsidRDefault="00AE7CE8" w:rsidP="00AE7CE8">
      <w:pPr>
        <w:pStyle w:val="ListParagraph"/>
        <w:numPr>
          <w:ilvl w:val="0"/>
          <w:numId w:val="12"/>
        </w:numPr>
        <w:rPr>
          <w:lang w:bidi="ar-SA"/>
        </w:rPr>
      </w:pPr>
      <w:r w:rsidRPr="00D61BE6">
        <w:rPr>
          <w:lang w:bidi="ar-SA"/>
        </w:rPr>
        <w:t>Schejter, A. &amp; Yemini, M. (April, 2012). “Media concentration in Israel 1984-2008.” Presented at the 16</w:t>
      </w:r>
      <w:r w:rsidRPr="00216C6B">
        <w:rPr>
          <w:vertAlign w:val="superscript"/>
          <w:lang w:bidi="ar-SA"/>
        </w:rPr>
        <w:t>th</w:t>
      </w:r>
      <w:r w:rsidRPr="00D61BE6">
        <w:rPr>
          <w:lang w:bidi="ar-SA"/>
        </w:rPr>
        <w:t xml:space="preserve"> annual conference of the Israel Communication Association, Tel Aviv, Israel</w:t>
      </w:r>
    </w:p>
    <w:p w14:paraId="2E08D4A7" w14:textId="77777777" w:rsidR="00AE7CE8" w:rsidRDefault="00AE7CE8" w:rsidP="00AE7CE8">
      <w:pPr>
        <w:pStyle w:val="ListParagraph"/>
        <w:rPr>
          <w:lang w:bidi="ar-SA"/>
        </w:rPr>
      </w:pPr>
    </w:p>
    <w:p w14:paraId="23D2DFB7" w14:textId="341CC445" w:rsidR="00AE7CE8" w:rsidRPr="00D61BE6" w:rsidRDefault="00AE7CE8" w:rsidP="00AE7CE8">
      <w:pPr>
        <w:pStyle w:val="ListParagraph"/>
        <w:widowControl w:val="0"/>
        <w:numPr>
          <w:ilvl w:val="0"/>
          <w:numId w:val="12"/>
        </w:numPr>
        <w:autoSpaceDE w:val="0"/>
        <w:autoSpaceDN w:val="0"/>
        <w:adjustRightInd w:val="0"/>
        <w:rPr>
          <w:lang w:bidi="ar-SA"/>
        </w:rPr>
      </w:pPr>
      <w:r w:rsidRPr="00D61BE6">
        <w:rPr>
          <w:lang w:bidi="ar-SA"/>
        </w:rPr>
        <w:t>Schejter, A. &amp; Losey, J. (May, 2012). “Understanding the democratic capacity of networked communications.” Presented (by J</w:t>
      </w:r>
      <w:r>
        <w:rPr>
          <w:lang w:bidi="ar-SA"/>
        </w:rPr>
        <w:t>.</w:t>
      </w:r>
      <w:r w:rsidRPr="00D61BE6">
        <w:rPr>
          <w:lang w:bidi="ar-SA"/>
        </w:rPr>
        <w:t xml:space="preserve"> Losey) at Critique, Democracy and Philosophy in 21st Century Information Society. Towards Critical Theories of Social Media. The 4th ICTs and Society Conference.</w:t>
      </w:r>
      <w:r>
        <w:rPr>
          <w:rFonts w:hint="cs"/>
          <w:lang w:bidi="ar-SA"/>
        </w:rPr>
        <w:t xml:space="preserve"> </w:t>
      </w:r>
      <w:r w:rsidRPr="00D61BE6">
        <w:rPr>
          <w:lang w:bidi="ar-SA"/>
        </w:rPr>
        <w:t>Uppsala University, Sweden</w:t>
      </w:r>
    </w:p>
    <w:p w14:paraId="6BDD292C" w14:textId="77777777" w:rsidR="00AE7CE8" w:rsidRDefault="00AE7CE8" w:rsidP="00AE7CE8">
      <w:pPr>
        <w:pStyle w:val="ListParagraph"/>
        <w:rPr>
          <w:lang w:bidi="ar-SA"/>
        </w:rPr>
      </w:pPr>
    </w:p>
    <w:p w14:paraId="1E8177F2" w14:textId="0C24BC73" w:rsidR="00AE7CE8" w:rsidRPr="00D61BE6" w:rsidRDefault="00AE7CE8" w:rsidP="00AE7CE8">
      <w:pPr>
        <w:pStyle w:val="ListParagraph"/>
        <w:widowControl w:val="0"/>
        <w:numPr>
          <w:ilvl w:val="0"/>
          <w:numId w:val="12"/>
        </w:numPr>
        <w:autoSpaceDE w:val="0"/>
        <w:autoSpaceDN w:val="0"/>
        <w:adjustRightInd w:val="0"/>
        <w:rPr>
          <w:lang w:bidi="ar-SA"/>
        </w:rPr>
      </w:pPr>
      <w:r w:rsidRPr="00D61BE6">
        <w:rPr>
          <w:lang w:bidi="ar-SA"/>
        </w:rPr>
        <w:t xml:space="preserve">Schejter, A. (June, 2012) </w:t>
      </w:r>
      <w:r>
        <w:rPr>
          <w:lang w:bidi="ar-SA"/>
        </w:rPr>
        <w:t>“Woodcutters and water carriers</w:t>
      </w:r>
      <w:r w:rsidRPr="00D61BE6">
        <w:rPr>
          <w:lang w:bidi="ar-SA"/>
        </w:rPr>
        <w:t>”: The role of media and telecommunications in the life of migrant workers and political asylum seekers in Israel. Presented at the annual Association for Israel Studies conference, Haifa, Israel</w:t>
      </w:r>
    </w:p>
    <w:p w14:paraId="67E3353C" w14:textId="77777777" w:rsidR="00AE7CE8" w:rsidRDefault="00AE7CE8" w:rsidP="00AE7CE8">
      <w:pPr>
        <w:pStyle w:val="ListParagraph"/>
        <w:widowControl w:val="0"/>
        <w:autoSpaceDE w:val="0"/>
        <w:autoSpaceDN w:val="0"/>
        <w:adjustRightInd w:val="0"/>
        <w:rPr>
          <w:lang w:bidi="ar-SA"/>
        </w:rPr>
      </w:pPr>
    </w:p>
    <w:p w14:paraId="127E3317" w14:textId="092AE622" w:rsidR="00161CBD" w:rsidRPr="0019735C" w:rsidRDefault="00161CBD" w:rsidP="00161CBD">
      <w:pPr>
        <w:pStyle w:val="ListParagraph"/>
        <w:widowControl w:val="0"/>
        <w:numPr>
          <w:ilvl w:val="0"/>
          <w:numId w:val="12"/>
        </w:numPr>
        <w:autoSpaceDE w:val="0"/>
        <w:autoSpaceDN w:val="0"/>
        <w:adjustRightInd w:val="0"/>
        <w:rPr>
          <w:lang w:bidi="ar-SA"/>
        </w:rPr>
      </w:pPr>
      <w:r w:rsidRPr="0019735C">
        <w:rPr>
          <w:lang w:bidi="ar-SA"/>
        </w:rPr>
        <w:t>Schejter, A. (July, 2012) The role of media and telecommunications in the life of teachers in Bedouin schools in Israel. Presented at the annual conference of the International Association for Media and Communication Research, Durban, South Africa</w:t>
      </w:r>
    </w:p>
    <w:p w14:paraId="0E7AA93D" w14:textId="77777777" w:rsidR="00161CBD" w:rsidRDefault="00161CBD" w:rsidP="00161CBD">
      <w:pPr>
        <w:pStyle w:val="ListParagraph"/>
        <w:widowControl w:val="0"/>
        <w:autoSpaceDE w:val="0"/>
        <w:autoSpaceDN w:val="0"/>
        <w:adjustRightInd w:val="0"/>
        <w:rPr>
          <w:lang w:bidi="ar-SA"/>
        </w:rPr>
      </w:pPr>
    </w:p>
    <w:p w14:paraId="12BB3F43" w14:textId="2F66093E" w:rsidR="00161CBD" w:rsidRPr="0019735C" w:rsidRDefault="00161CBD" w:rsidP="00161CBD">
      <w:pPr>
        <w:pStyle w:val="ListParagraph"/>
        <w:widowControl w:val="0"/>
        <w:numPr>
          <w:ilvl w:val="0"/>
          <w:numId w:val="12"/>
        </w:numPr>
        <w:autoSpaceDE w:val="0"/>
        <w:autoSpaceDN w:val="0"/>
        <w:adjustRightInd w:val="0"/>
        <w:rPr>
          <w:lang w:bidi="ar-SA"/>
        </w:rPr>
      </w:pPr>
      <w:r w:rsidRPr="0019735C">
        <w:rPr>
          <w:lang w:bidi="ar-SA"/>
        </w:rPr>
        <w:t>Schejter, A. &amp; Yemini, M. (July, 2012) “a time to scatter stones and a time to gather them”: media and telecommunications ownership trends in Israel 1984-2008. Presented at the annual conference of the International Association for Media and Communication Research, Durban, South Africa</w:t>
      </w:r>
    </w:p>
    <w:p w14:paraId="3476A65C" w14:textId="77777777" w:rsidR="00161CBD" w:rsidRDefault="00161CBD" w:rsidP="00161CBD">
      <w:pPr>
        <w:pStyle w:val="ListParagraph"/>
        <w:widowControl w:val="0"/>
        <w:autoSpaceDE w:val="0"/>
        <w:autoSpaceDN w:val="0"/>
        <w:adjustRightInd w:val="0"/>
        <w:rPr>
          <w:lang w:bidi="ar-SA"/>
        </w:rPr>
      </w:pPr>
    </w:p>
    <w:p w14:paraId="46D8FA07" w14:textId="2D92979B" w:rsidR="00161CBD" w:rsidRPr="0019735C" w:rsidRDefault="00161CBD" w:rsidP="00161CBD">
      <w:pPr>
        <w:pStyle w:val="ListParagraph"/>
        <w:widowControl w:val="0"/>
        <w:numPr>
          <w:ilvl w:val="0"/>
          <w:numId w:val="12"/>
        </w:numPr>
        <w:autoSpaceDE w:val="0"/>
        <w:autoSpaceDN w:val="0"/>
        <w:adjustRightInd w:val="0"/>
        <w:rPr>
          <w:lang w:bidi="ar-SA"/>
        </w:rPr>
      </w:pPr>
      <w:r w:rsidRPr="0019735C">
        <w:rPr>
          <w:lang w:bidi="ar-SA"/>
        </w:rPr>
        <w:t xml:space="preserve">Schejter, A. (July, 2012) </w:t>
      </w:r>
      <w:r>
        <w:rPr>
          <w:lang w:bidi="ar-SA"/>
        </w:rPr>
        <w:t>“Woodcutters and water carriers</w:t>
      </w:r>
      <w:r w:rsidRPr="0019735C">
        <w:rPr>
          <w:lang w:bidi="ar-SA"/>
        </w:rPr>
        <w:t>”: The role of media and telecommunications in the life of migrant workers and political asylum seekers in Israel. Presented at the 6</w:t>
      </w:r>
      <w:r w:rsidRPr="00216C6B">
        <w:rPr>
          <w:vertAlign w:val="superscript"/>
          <w:lang w:bidi="ar-SA"/>
        </w:rPr>
        <w:t>th</w:t>
      </w:r>
      <w:r w:rsidRPr="0019735C">
        <w:rPr>
          <w:lang w:bidi="ar-SA"/>
        </w:rPr>
        <w:t xml:space="preserve"> annual Global Communication Association conference, Lusaka, Zambia</w:t>
      </w:r>
    </w:p>
    <w:p w14:paraId="0CFCB9E2" w14:textId="77777777" w:rsidR="00161CBD" w:rsidRDefault="00161CBD" w:rsidP="00161CBD">
      <w:pPr>
        <w:pStyle w:val="ListParagraph"/>
        <w:widowControl w:val="0"/>
        <w:autoSpaceDE w:val="0"/>
        <w:autoSpaceDN w:val="0"/>
        <w:adjustRightInd w:val="0"/>
        <w:rPr>
          <w:lang w:bidi="ar-SA"/>
        </w:rPr>
      </w:pPr>
    </w:p>
    <w:p w14:paraId="5673D6B0" w14:textId="5384E22C" w:rsidR="00161CBD" w:rsidRDefault="00161CBD" w:rsidP="00161CBD">
      <w:pPr>
        <w:pStyle w:val="ListParagraph"/>
        <w:numPr>
          <w:ilvl w:val="0"/>
          <w:numId w:val="12"/>
        </w:numPr>
      </w:pPr>
      <w:r w:rsidRPr="0019735C">
        <w:rPr>
          <w:lang w:bidi="ar-SA"/>
        </w:rPr>
        <w:t xml:space="preserve">Schejter, A. </w:t>
      </w:r>
      <w:r>
        <w:rPr>
          <w:lang w:bidi="ar-SA"/>
        </w:rPr>
        <w:t xml:space="preserve">&amp; </w:t>
      </w:r>
      <w:proofErr w:type="spellStart"/>
      <w:r>
        <w:rPr>
          <w:lang w:bidi="ar-SA"/>
        </w:rPr>
        <w:t>Nonnecke</w:t>
      </w:r>
      <w:proofErr w:type="spellEnd"/>
      <w:r>
        <w:rPr>
          <w:lang w:bidi="ar-SA"/>
        </w:rPr>
        <w:t xml:space="preserve">, B. </w:t>
      </w:r>
      <w:r w:rsidRPr="0019735C">
        <w:rPr>
          <w:lang w:bidi="ar-SA"/>
        </w:rPr>
        <w:t xml:space="preserve">(September, 2012) "If you build it – will they come?” Understanding the information needs of users of BTOP funded broadband Internet public computer centers. Presented at </w:t>
      </w:r>
      <w:r w:rsidRPr="0019735C">
        <w:t>the 40th TPRC Research Conference on Communication, Information and Internet Policy, Arlington, Va. USA</w:t>
      </w:r>
    </w:p>
    <w:p w14:paraId="34FFF1A2" w14:textId="77777777" w:rsidR="00161CBD" w:rsidRDefault="00161CBD" w:rsidP="00161CBD"/>
    <w:p w14:paraId="59E5A991" w14:textId="7F07E49D" w:rsidR="009863D8" w:rsidRPr="0019735C" w:rsidRDefault="009863D8" w:rsidP="009863D8">
      <w:pPr>
        <w:pStyle w:val="ListParagraph"/>
        <w:numPr>
          <w:ilvl w:val="0"/>
          <w:numId w:val="12"/>
        </w:numPr>
        <w:rPr>
          <w:lang w:bidi="ar-SA"/>
        </w:rPr>
      </w:pPr>
      <w:r w:rsidRPr="0019735C">
        <w:rPr>
          <w:lang w:bidi="ar-SA"/>
        </w:rPr>
        <w:lastRenderedPageBreak/>
        <w:t>Schejter, A. &amp; Tirosh, N. (June, 2013) “What is wrong cannot be made right”? Why has media reform been sidelined in the debate over social justice in Israel. Presented at “Strategies for Media Reform – An international workshop.” A preconference of the 63</w:t>
      </w:r>
      <w:r w:rsidRPr="00216C6B">
        <w:rPr>
          <w:vertAlign w:val="superscript"/>
          <w:lang w:bidi="ar-SA"/>
        </w:rPr>
        <w:t>rd</w:t>
      </w:r>
      <w:r w:rsidRPr="0019735C">
        <w:rPr>
          <w:lang w:bidi="ar-SA"/>
        </w:rPr>
        <w:t xml:space="preserve"> annual conference of the International Communication Association, held at Goldsmiths University of London, London, UK </w:t>
      </w:r>
    </w:p>
    <w:p w14:paraId="5AA71816" w14:textId="77777777" w:rsidR="009863D8" w:rsidRDefault="009863D8" w:rsidP="009863D8">
      <w:pPr>
        <w:pStyle w:val="ListParagraph"/>
      </w:pPr>
    </w:p>
    <w:p w14:paraId="5753D9DC" w14:textId="449BAC1A" w:rsidR="009863D8" w:rsidRPr="0019735C" w:rsidRDefault="009863D8" w:rsidP="009863D8">
      <w:pPr>
        <w:pStyle w:val="ListParagraph"/>
        <w:numPr>
          <w:ilvl w:val="0"/>
          <w:numId w:val="12"/>
        </w:numPr>
        <w:rPr>
          <w:lang w:bidi="ar-SA"/>
        </w:rPr>
      </w:pPr>
      <w:r w:rsidRPr="0019735C">
        <w:rPr>
          <w:lang w:bidi="ar-SA"/>
        </w:rPr>
        <w:t>Schejter, A. (July, 2013). New Media; old politics: On the inability to form a single regulator in the Israeli media and telecom</w:t>
      </w:r>
      <w:r>
        <w:rPr>
          <w:lang w:bidi="ar-SA"/>
        </w:rPr>
        <w:t>munications environment. Presented</w:t>
      </w:r>
      <w:r w:rsidRPr="0019735C">
        <w:rPr>
          <w:lang w:bidi="ar-SA"/>
        </w:rPr>
        <w:t xml:space="preserve"> at the conference on </w:t>
      </w:r>
      <w:r w:rsidRPr="005F1356">
        <w:rPr>
          <w:lang w:bidi="ar-SA"/>
        </w:rPr>
        <w:t>‘Media Policy and Regulation: Activating Voices, Illuminating Silences,’ University of Minho, Braga, Portugal</w:t>
      </w:r>
    </w:p>
    <w:p w14:paraId="46D9ACE8" w14:textId="77777777" w:rsidR="009863D8" w:rsidRDefault="009863D8" w:rsidP="009863D8">
      <w:pPr>
        <w:pStyle w:val="ListParagraph"/>
        <w:rPr>
          <w:lang w:bidi="ar-SA"/>
        </w:rPr>
      </w:pPr>
    </w:p>
    <w:p w14:paraId="27CB0DE9" w14:textId="2DFF294B" w:rsidR="009863D8" w:rsidRPr="00146B57" w:rsidRDefault="009863D8" w:rsidP="009863D8">
      <w:pPr>
        <w:pStyle w:val="ListParagraph"/>
        <w:numPr>
          <w:ilvl w:val="0"/>
          <w:numId w:val="12"/>
        </w:numPr>
        <w:rPr>
          <w:lang w:bidi="ar-SA"/>
        </w:rPr>
      </w:pPr>
      <w:r w:rsidRPr="00146B57">
        <w:rPr>
          <w:lang w:bidi="ar-SA"/>
        </w:rPr>
        <w:t xml:space="preserve">Tirosh, N. &amp; Schejter, A. (November, 2013). “The reason I can [still] find hope is that I keep this one thing in mind:” The role of collective memory building in ICT supported democratization. Presented </w:t>
      </w:r>
      <w:r>
        <w:rPr>
          <w:lang w:bidi="ar-SA"/>
        </w:rPr>
        <w:t xml:space="preserve">(jointly) </w:t>
      </w:r>
      <w:r w:rsidRPr="00146B57">
        <w:rPr>
          <w:lang w:bidi="ar-SA"/>
        </w:rPr>
        <w:t xml:space="preserve">at “New Media and Participation” A conference supported by the COST Action IS0906, ‘Transforming Audiences, Transforming Societies’ and </w:t>
      </w:r>
      <w:proofErr w:type="spellStart"/>
      <w:r w:rsidRPr="00146B57">
        <w:rPr>
          <w:lang w:bidi="ar-SA"/>
        </w:rPr>
        <w:t>organised</w:t>
      </w:r>
      <w:proofErr w:type="spellEnd"/>
      <w:r w:rsidRPr="00146B57">
        <w:rPr>
          <w:lang w:bidi="ar-SA"/>
        </w:rPr>
        <w:t xml:space="preserve"> by the Faculty of Communications, </w:t>
      </w:r>
      <w:proofErr w:type="spellStart"/>
      <w:r w:rsidRPr="00146B57">
        <w:rPr>
          <w:lang w:bidi="ar-SA"/>
        </w:rPr>
        <w:t>Bahcesehir</w:t>
      </w:r>
      <w:proofErr w:type="spellEnd"/>
      <w:r w:rsidRPr="00146B57">
        <w:rPr>
          <w:lang w:bidi="ar-SA"/>
        </w:rPr>
        <w:t xml:space="preserve"> University, Galata / </w:t>
      </w:r>
      <w:proofErr w:type="spellStart"/>
      <w:r w:rsidRPr="00146B57">
        <w:rPr>
          <w:lang w:bidi="ar-SA"/>
        </w:rPr>
        <w:t>Karakoy</w:t>
      </w:r>
      <w:proofErr w:type="spellEnd"/>
      <w:r w:rsidRPr="00146B57">
        <w:rPr>
          <w:lang w:bidi="ar-SA"/>
        </w:rPr>
        <w:t>, Istanbul, Turkey</w:t>
      </w:r>
    </w:p>
    <w:p w14:paraId="33E15E04" w14:textId="77777777" w:rsidR="009863D8" w:rsidRDefault="009863D8" w:rsidP="009863D8">
      <w:pPr>
        <w:pStyle w:val="ListParagraph"/>
        <w:rPr>
          <w:lang w:bidi="ar-SA"/>
        </w:rPr>
      </w:pPr>
    </w:p>
    <w:p w14:paraId="67E08609" w14:textId="3AD002A5" w:rsidR="0000699B" w:rsidRPr="00146B57" w:rsidRDefault="0000699B" w:rsidP="0000699B">
      <w:pPr>
        <w:pStyle w:val="ListParagraph"/>
        <w:numPr>
          <w:ilvl w:val="0"/>
          <w:numId w:val="12"/>
        </w:numPr>
        <w:rPr>
          <w:lang w:bidi="ar-SA"/>
        </w:rPr>
      </w:pPr>
      <w:r w:rsidRPr="00146B57">
        <w:rPr>
          <w:lang w:bidi="ar-SA"/>
        </w:rPr>
        <w:t xml:space="preserve">Tirosh, N. &amp; Schejter, A. (April, 2014). Collective memory, new media, and the refugee experience. Presented </w:t>
      </w:r>
      <w:r>
        <w:rPr>
          <w:lang w:bidi="ar-SA"/>
        </w:rPr>
        <w:t xml:space="preserve">(jointly) </w:t>
      </w:r>
      <w:r w:rsidRPr="00146B57">
        <w:rPr>
          <w:lang w:bidi="ar-SA"/>
        </w:rPr>
        <w:t>at “In the Frame? Public and Political Discourses of Migration” a conference organized by the Power, Discourse and Society Research Cluster, University of Limerick, Ireland</w:t>
      </w:r>
    </w:p>
    <w:p w14:paraId="2B82E528" w14:textId="77777777" w:rsidR="005209FC" w:rsidRPr="00D61BE6" w:rsidRDefault="005209FC">
      <w:pPr>
        <w:rPr>
          <w:szCs w:val="20"/>
        </w:rPr>
      </w:pPr>
    </w:p>
    <w:p w14:paraId="579DF9DC" w14:textId="6073665A" w:rsidR="0000699B" w:rsidRPr="00146B57" w:rsidRDefault="0000699B" w:rsidP="0000699B">
      <w:pPr>
        <w:pStyle w:val="ListParagraph"/>
        <w:numPr>
          <w:ilvl w:val="0"/>
          <w:numId w:val="12"/>
        </w:numPr>
        <w:rPr>
          <w:lang w:bidi="ar-SA"/>
        </w:rPr>
      </w:pPr>
      <w:r w:rsidRPr="00146B57">
        <w:rPr>
          <w:lang w:bidi="ar-SA"/>
        </w:rPr>
        <w:t>Schejter, A. &amp; Tirosh N. (September, 2014). Social justice as an organizing principle for contemporary media policy. Presented at TPRC 42, The Research Conference on Communication, Information and Internet Policy. Arlington, VA, USA</w:t>
      </w:r>
    </w:p>
    <w:p w14:paraId="62874DF4" w14:textId="77777777" w:rsidR="0000699B" w:rsidRDefault="0000699B" w:rsidP="0000699B">
      <w:pPr>
        <w:pStyle w:val="ListParagraph"/>
        <w:rPr>
          <w:lang w:bidi="ar-SA"/>
        </w:rPr>
      </w:pPr>
    </w:p>
    <w:p w14:paraId="7BC66C18" w14:textId="526AB1AB" w:rsidR="0000699B" w:rsidRPr="00146B57" w:rsidRDefault="0000699B" w:rsidP="0000699B">
      <w:pPr>
        <w:pStyle w:val="ListParagraph"/>
        <w:numPr>
          <w:ilvl w:val="0"/>
          <w:numId w:val="12"/>
        </w:numPr>
        <w:rPr>
          <w:lang w:bidi="ar-SA"/>
        </w:rPr>
      </w:pPr>
      <w:r w:rsidRPr="00146B57">
        <w:rPr>
          <w:lang w:bidi="ar-SA"/>
        </w:rPr>
        <w:t xml:space="preserve">Schejter, A. &amp; </w:t>
      </w:r>
      <w:proofErr w:type="spellStart"/>
      <w:r w:rsidRPr="00146B57">
        <w:rPr>
          <w:lang w:bidi="ar-SA"/>
        </w:rPr>
        <w:t>Nonnecke</w:t>
      </w:r>
      <w:proofErr w:type="spellEnd"/>
      <w:r w:rsidRPr="00146B57">
        <w:rPr>
          <w:lang w:bidi="ar-SA"/>
        </w:rPr>
        <w:t>, B. (September, 2014). BTOP and Bottom-Up Insights for Closing the Digital Divide. A panel presentation at TPRC 42, The Research Conference on Communication, Information and Internet Policy. Arlington, VA, USA</w:t>
      </w:r>
    </w:p>
    <w:p w14:paraId="062DC87D" w14:textId="77777777" w:rsidR="0000699B" w:rsidRDefault="0000699B" w:rsidP="0000699B">
      <w:pPr>
        <w:pStyle w:val="ListParagraph"/>
        <w:rPr>
          <w:lang w:bidi="ar-SA"/>
        </w:rPr>
      </w:pPr>
    </w:p>
    <w:p w14:paraId="257108F4" w14:textId="68040612" w:rsidR="0000699B" w:rsidRPr="00146B57" w:rsidRDefault="0000699B" w:rsidP="0000699B">
      <w:pPr>
        <w:pStyle w:val="ListParagraph"/>
        <w:numPr>
          <w:ilvl w:val="0"/>
          <w:numId w:val="12"/>
        </w:numPr>
        <w:rPr>
          <w:lang w:bidi="ar-SA"/>
        </w:rPr>
      </w:pPr>
      <w:r w:rsidRPr="00B67E65">
        <w:rPr>
          <w:lang w:bidi="ar-SA"/>
        </w:rPr>
        <w:t xml:space="preserve">Tirosh, N. &amp; Schejter, A. (September, 2014), New media and the right to memory in multicultural societies. Presented </w:t>
      </w:r>
      <w:r>
        <w:rPr>
          <w:lang w:bidi="ar-SA"/>
        </w:rPr>
        <w:t xml:space="preserve">(by N. Tirosh) </w:t>
      </w:r>
      <w:r w:rsidRPr="00B67E65">
        <w:rPr>
          <w:lang w:bidi="ar-SA"/>
        </w:rPr>
        <w:t>at the “Digital M</w:t>
      </w:r>
      <w:r>
        <w:rPr>
          <w:lang w:bidi="ar-SA"/>
        </w:rPr>
        <w:t xml:space="preserve">emories” Working Group Meeting </w:t>
      </w:r>
      <w:r w:rsidRPr="00B67E65">
        <w:rPr>
          <w:lang w:bidi="ar-SA"/>
        </w:rPr>
        <w:t>of the COST network “In Search of Transcultural Memory in Europe.” Budape</w:t>
      </w:r>
      <w:r w:rsidR="004B1C98">
        <w:rPr>
          <w:lang w:bidi="ar-SA"/>
        </w:rPr>
        <w:t>st, Central European University</w:t>
      </w:r>
      <w:r w:rsidRPr="00B67E65">
        <w:rPr>
          <w:lang w:bidi="ar-SA"/>
        </w:rPr>
        <w:t xml:space="preserve"> </w:t>
      </w:r>
    </w:p>
    <w:p w14:paraId="7C712C30" w14:textId="77777777" w:rsidR="0000699B" w:rsidRDefault="0000699B" w:rsidP="0000699B">
      <w:pPr>
        <w:pStyle w:val="ListParagraph"/>
        <w:rPr>
          <w:lang w:bidi="ar-SA"/>
        </w:rPr>
      </w:pPr>
    </w:p>
    <w:p w14:paraId="1CB92C72" w14:textId="434BB55F" w:rsidR="0000699B" w:rsidRDefault="0000699B" w:rsidP="0000699B">
      <w:pPr>
        <w:pStyle w:val="ListParagraph"/>
        <w:widowControl w:val="0"/>
        <w:numPr>
          <w:ilvl w:val="0"/>
          <w:numId w:val="12"/>
        </w:numPr>
        <w:autoSpaceDE w:val="0"/>
        <w:autoSpaceDN w:val="0"/>
        <w:adjustRightInd w:val="0"/>
        <w:spacing w:after="240"/>
        <w:rPr>
          <w:lang w:bidi="ar-SA"/>
        </w:rPr>
      </w:pPr>
      <w:r>
        <w:rPr>
          <w:lang w:bidi="ar-SA"/>
        </w:rPr>
        <w:t xml:space="preserve">Schejter, A. &amp; Tirosh, N. (November, 2014). </w:t>
      </w:r>
      <w:r w:rsidRPr="00F525D3">
        <w:rPr>
          <w:lang w:eastAsia="ja-JP"/>
        </w:rPr>
        <w:t>Much discourse about democracy: Contemporary media policy in the age of abundance, mobility, interactivity and convergence</w:t>
      </w:r>
      <w:r>
        <w:rPr>
          <w:lang w:eastAsia="ja-JP"/>
        </w:rPr>
        <w:t>. Presented at “</w:t>
      </w:r>
      <w:r w:rsidRPr="00F525D3">
        <w:rPr>
          <w:lang w:bidi="ar-SA"/>
        </w:rPr>
        <w:t>Changing Media – Changing Democracy? Exploring the Democratic Potential of Social Media</w:t>
      </w:r>
      <w:r>
        <w:rPr>
          <w:lang w:bidi="ar-SA"/>
        </w:rPr>
        <w:t xml:space="preserve">,” the </w:t>
      </w:r>
      <w:r w:rsidRPr="00F525D3">
        <w:rPr>
          <w:lang w:bidi="ar-SA"/>
        </w:rPr>
        <w:t>20</w:t>
      </w:r>
      <w:r w:rsidRPr="00586028">
        <w:rPr>
          <w:vertAlign w:val="superscript"/>
          <w:lang w:bidi="ar-SA"/>
        </w:rPr>
        <w:t>th</w:t>
      </w:r>
      <w:r>
        <w:rPr>
          <w:lang w:bidi="ar-SA"/>
        </w:rPr>
        <w:t xml:space="preserve"> </w:t>
      </w:r>
      <w:r w:rsidRPr="00F525D3">
        <w:rPr>
          <w:lang w:bidi="ar-SA"/>
        </w:rPr>
        <w:t>Anniversary Conference of the Institute for Comparative Media and Communication Studies at the Austrian Academy of Sciences</w:t>
      </w:r>
      <w:r>
        <w:rPr>
          <w:lang w:bidi="ar-SA"/>
        </w:rPr>
        <w:t xml:space="preserve"> </w:t>
      </w:r>
      <w:r w:rsidRPr="00F525D3">
        <w:rPr>
          <w:lang w:bidi="ar-SA"/>
        </w:rPr>
        <w:t>Along with the 4th Research Conference of the Austrian Research Association - Working Group on the Future of Democracy</w:t>
      </w:r>
      <w:r>
        <w:rPr>
          <w:lang w:bidi="ar-SA"/>
        </w:rPr>
        <w:t xml:space="preserve"> </w:t>
      </w:r>
      <w:r w:rsidRPr="00F525D3">
        <w:rPr>
          <w:lang w:bidi="ar-SA"/>
        </w:rPr>
        <w:t>&amp; the 2014 Workshop of the Network “Media Structures</w:t>
      </w:r>
      <w:r>
        <w:rPr>
          <w:lang w:bidi="ar-SA"/>
        </w:rPr>
        <w:t>.</w:t>
      </w:r>
      <w:r w:rsidRPr="00F525D3">
        <w:rPr>
          <w:lang w:bidi="ar-SA"/>
        </w:rPr>
        <w:t>”</w:t>
      </w:r>
      <w:r>
        <w:rPr>
          <w:lang w:bidi="ar-SA"/>
        </w:rPr>
        <w:t xml:space="preserve"> </w:t>
      </w:r>
      <w:r w:rsidRPr="00F525D3">
        <w:rPr>
          <w:lang w:bidi="ar-SA"/>
        </w:rPr>
        <w:t>Vienna, Austrian Academy of Sciences</w:t>
      </w:r>
    </w:p>
    <w:p w14:paraId="06EAC066" w14:textId="77777777" w:rsidR="0000699B" w:rsidRDefault="0000699B" w:rsidP="0000699B">
      <w:pPr>
        <w:pStyle w:val="ListParagraph"/>
        <w:widowControl w:val="0"/>
        <w:autoSpaceDE w:val="0"/>
        <w:autoSpaceDN w:val="0"/>
        <w:adjustRightInd w:val="0"/>
        <w:spacing w:after="240"/>
        <w:rPr>
          <w:lang w:bidi="ar-SA"/>
        </w:rPr>
      </w:pPr>
    </w:p>
    <w:p w14:paraId="76E3B842" w14:textId="63223175" w:rsidR="00A01AB4" w:rsidRDefault="001F402C" w:rsidP="00A01AB4">
      <w:pPr>
        <w:pStyle w:val="ListParagraph"/>
        <w:widowControl w:val="0"/>
        <w:numPr>
          <w:ilvl w:val="0"/>
          <w:numId w:val="12"/>
        </w:numPr>
        <w:autoSpaceDE w:val="0"/>
        <w:autoSpaceDN w:val="0"/>
        <w:adjustRightInd w:val="0"/>
        <w:rPr>
          <w:lang w:bidi="ar-SA"/>
        </w:rPr>
      </w:pPr>
      <w:r w:rsidRPr="000F51A1">
        <w:rPr>
          <w:lang w:bidi="ar-SA"/>
        </w:rPr>
        <w:lastRenderedPageBreak/>
        <w:t>Schejter, A., Ben-</w:t>
      </w:r>
      <w:proofErr w:type="spellStart"/>
      <w:r w:rsidR="00817EB1">
        <w:rPr>
          <w:lang w:bidi="ar-SA"/>
        </w:rPr>
        <w:t>Har</w:t>
      </w:r>
      <w:r w:rsidRPr="000F51A1">
        <w:rPr>
          <w:lang w:bidi="ar-SA"/>
        </w:rPr>
        <w:t>ush</w:t>
      </w:r>
      <w:proofErr w:type="spellEnd"/>
      <w:r w:rsidRPr="000F51A1">
        <w:rPr>
          <w:lang w:bidi="ar-SA"/>
        </w:rPr>
        <w:t xml:space="preserve">, O., Tirosh, N., Mola, S., </w:t>
      </w:r>
      <w:proofErr w:type="spellStart"/>
      <w:r w:rsidRPr="000F51A1">
        <w:rPr>
          <w:lang w:bidi="ar-SA"/>
        </w:rPr>
        <w:t>Mendels</w:t>
      </w:r>
      <w:proofErr w:type="spellEnd"/>
      <w:r w:rsidRPr="000F51A1">
        <w:rPr>
          <w:lang w:bidi="ar-SA"/>
        </w:rPr>
        <w:t xml:space="preserve">, J., &amp; </w:t>
      </w:r>
      <w:proofErr w:type="spellStart"/>
      <w:r w:rsidRPr="000F51A1">
        <w:rPr>
          <w:lang w:bidi="ar-SA"/>
        </w:rPr>
        <w:t>Shacham</w:t>
      </w:r>
      <w:proofErr w:type="spellEnd"/>
      <w:r w:rsidRPr="000F51A1">
        <w:rPr>
          <w:lang w:bidi="ar-SA"/>
        </w:rPr>
        <w:t>, M. (January, 2015). Introducing a Needs-B</w:t>
      </w:r>
      <w:r>
        <w:rPr>
          <w:lang w:bidi="ar-SA"/>
        </w:rPr>
        <w:t>ased Approach to Digital Policy. Presented at the annual conference of the Media, Communications, and Cultural Studies As</w:t>
      </w:r>
      <w:r w:rsidR="004B1C98">
        <w:rPr>
          <w:lang w:bidi="ar-SA"/>
        </w:rPr>
        <w:t>sociation of the United Kingdom, Newcastle, UK</w:t>
      </w:r>
    </w:p>
    <w:p w14:paraId="1920A674" w14:textId="77777777" w:rsidR="00A01AB4" w:rsidRDefault="00A01AB4" w:rsidP="00A01AB4">
      <w:pPr>
        <w:widowControl w:val="0"/>
        <w:autoSpaceDE w:val="0"/>
        <w:autoSpaceDN w:val="0"/>
        <w:adjustRightInd w:val="0"/>
      </w:pPr>
    </w:p>
    <w:p w14:paraId="149E67F7" w14:textId="4A68E90F" w:rsidR="00A01AB4" w:rsidRDefault="00A01AB4" w:rsidP="00A01AB4">
      <w:pPr>
        <w:pStyle w:val="ListParagraph"/>
        <w:widowControl w:val="0"/>
        <w:numPr>
          <w:ilvl w:val="0"/>
          <w:numId w:val="12"/>
        </w:numPr>
        <w:autoSpaceDE w:val="0"/>
        <w:autoSpaceDN w:val="0"/>
        <w:adjustRightInd w:val="0"/>
        <w:rPr>
          <w:lang w:bidi="ar-SA"/>
        </w:rPr>
      </w:pPr>
      <w:r>
        <w:rPr>
          <w:lang w:bidi="ar-SA"/>
        </w:rPr>
        <w:t xml:space="preserve">Tirosh, N. &amp; Schejter, A. (May, 2015). </w:t>
      </w:r>
      <w:r w:rsidRPr="00A01AB4">
        <w:rPr>
          <w:lang w:bidi="ar-SA"/>
        </w:rPr>
        <w:t>I-Nakba and the Right to Memory: Remembering the Unremembered Through New Media. An inte</w:t>
      </w:r>
      <w:r w:rsidR="004B1C98">
        <w:rPr>
          <w:lang w:bidi="ar-SA"/>
        </w:rPr>
        <w:t>ractive paper presentation</w:t>
      </w:r>
      <w:r w:rsidRPr="00A01AB4">
        <w:rPr>
          <w:lang w:bidi="ar-SA"/>
        </w:rPr>
        <w:t xml:space="preserve"> presented at the 65th Annual Conference of the International Communication Association “Com</w:t>
      </w:r>
      <w:r w:rsidR="004B1C98">
        <w:rPr>
          <w:lang w:bidi="ar-SA"/>
        </w:rPr>
        <w:t>munication Across the Life Span</w:t>
      </w:r>
      <w:r w:rsidRPr="00A01AB4">
        <w:rPr>
          <w:lang w:bidi="ar-SA"/>
        </w:rPr>
        <w:t>,” San Juan, Puerto Rico</w:t>
      </w:r>
    </w:p>
    <w:p w14:paraId="1C072E92" w14:textId="77777777" w:rsidR="00155545" w:rsidRDefault="00155545" w:rsidP="00155545">
      <w:pPr>
        <w:widowControl w:val="0"/>
        <w:autoSpaceDE w:val="0"/>
        <w:autoSpaceDN w:val="0"/>
        <w:adjustRightInd w:val="0"/>
      </w:pPr>
    </w:p>
    <w:p w14:paraId="5A926796" w14:textId="367B0328" w:rsidR="00155545" w:rsidRDefault="00155545" w:rsidP="00155545">
      <w:pPr>
        <w:pStyle w:val="ListParagraph"/>
        <w:widowControl w:val="0"/>
        <w:numPr>
          <w:ilvl w:val="0"/>
          <w:numId w:val="12"/>
        </w:numPr>
        <w:autoSpaceDE w:val="0"/>
        <w:autoSpaceDN w:val="0"/>
        <w:adjustRightInd w:val="0"/>
        <w:rPr>
          <w:lang w:bidi="ar-SA"/>
        </w:rPr>
      </w:pPr>
      <w:r>
        <w:rPr>
          <w:lang w:bidi="ar-SA"/>
        </w:rPr>
        <w:t xml:space="preserve">Tirosh. N. &amp; Schejter, A. (May, 2015). </w:t>
      </w:r>
      <w:r w:rsidRPr="00155545">
        <w:rPr>
          <w:lang w:bidi="ar-SA"/>
        </w:rPr>
        <w:t xml:space="preserve">Identity Construction Across the Lifespan: Realizing the Right to Memory in Communication Law and Policy. </w:t>
      </w:r>
      <w:r w:rsidR="004B1C98">
        <w:rPr>
          <w:lang w:bidi="ar-SA"/>
        </w:rPr>
        <w:t>P</w:t>
      </w:r>
      <w:r w:rsidRPr="00155545">
        <w:rPr>
          <w:lang w:bidi="ar-SA"/>
        </w:rPr>
        <w:t xml:space="preserve">resented in a CLAP Division Conference Theme Session </w:t>
      </w:r>
      <w:r w:rsidRPr="00A01AB4">
        <w:rPr>
          <w:lang w:bidi="ar-SA"/>
        </w:rPr>
        <w:t>at the 65th Annual Conference of the International Communication Association “Com</w:t>
      </w:r>
      <w:r w:rsidR="004B1C98">
        <w:rPr>
          <w:lang w:bidi="ar-SA"/>
        </w:rPr>
        <w:t>munication Across the Life Span</w:t>
      </w:r>
      <w:r w:rsidRPr="00A01AB4">
        <w:rPr>
          <w:lang w:bidi="ar-SA"/>
        </w:rPr>
        <w:t>,” San Juan, Puerto Rico</w:t>
      </w:r>
    </w:p>
    <w:p w14:paraId="3D9CC972" w14:textId="77777777" w:rsidR="00155545" w:rsidRDefault="00155545" w:rsidP="00155545">
      <w:pPr>
        <w:widowControl w:val="0"/>
        <w:autoSpaceDE w:val="0"/>
        <w:autoSpaceDN w:val="0"/>
        <w:adjustRightInd w:val="0"/>
      </w:pPr>
    </w:p>
    <w:p w14:paraId="42E90018" w14:textId="22E01144" w:rsidR="00155545" w:rsidRDefault="00155545" w:rsidP="00155545">
      <w:pPr>
        <w:pStyle w:val="ListParagraph"/>
        <w:widowControl w:val="0"/>
        <w:numPr>
          <w:ilvl w:val="0"/>
          <w:numId w:val="12"/>
        </w:numPr>
        <w:autoSpaceDE w:val="0"/>
        <w:autoSpaceDN w:val="0"/>
        <w:adjustRightInd w:val="0"/>
        <w:rPr>
          <w:lang w:bidi="ar-SA"/>
        </w:rPr>
      </w:pPr>
      <w:r>
        <w:rPr>
          <w:lang w:bidi="ar-SA"/>
        </w:rPr>
        <w:t>Schejter, A.</w:t>
      </w:r>
      <w:r w:rsidR="004B1C98">
        <w:rPr>
          <w:lang w:bidi="ar-SA"/>
        </w:rPr>
        <w:t>,</w:t>
      </w:r>
      <w:r>
        <w:rPr>
          <w:lang w:bidi="ar-SA"/>
        </w:rPr>
        <w:t xml:space="preserve"> Ben-</w:t>
      </w:r>
      <w:proofErr w:type="spellStart"/>
      <w:r>
        <w:rPr>
          <w:lang w:bidi="ar-SA"/>
        </w:rPr>
        <w:t>Harush</w:t>
      </w:r>
      <w:proofErr w:type="spellEnd"/>
      <w:r>
        <w:rPr>
          <w:lang w:bidi="ar-SA"/>
        </w:rPr>
        <w:t xml:space="preserve">, O., Tirosh, N., Mola, S., </w:t>
      </w:r>
      <w:proofErr w:type="spellStart"/>
      <w:r>
        <w:rPr>
          <w:lang w:bidi="ar-SA"/>
        </w:rPr>
        <w:t>Mendels</w:t>
      </w:r>
      <w:proofErr w:type="spellEnd"/>
      <w:r>
        <w:rPr>
          <w:lang w:bidi="ar-SA"/>
        </w:rPr>
        <w:t xml:space="preserve">, J., </w:t>
      </w:r>
      <w:proofErr w:type="spellStart"/>
      <w:r>
        <w:rPr>
          <w:lang w:bidi="ar-SA"/>
        </w:rPr>
        <w:t>Shaham</w:t>
      </w:r>
      <w:proofErr w:type="spellEnd"/>
      <w:r>
        <w:rPr>
          <w:lang w:bidi="ar-SA"/>
        </w:rPr>
        <w:t xml:space="preserve">, M., Abu-Kaf, G., (May, 2015). </w:t>
      </w:r>
      <w:r w:rsidRPr="00155545">
        <w:rPr>
          <w:lang w:bidi="ar-SA"/>
        </w:rPr>
        <w:t xml:space="preserve">“…Be Openhanded Toward Your Fellow Israelites Who Are Poor and Needy in Your Land”: A Need-Based Approach to Digital Divide Policy Across the Life Span. </w:t>
      </w:r>
      <w:r w:rsidR="004B1C98">
        <w:rPr>
          <w:lang w:bidi="ar-SA"/>
        </w:rPr>
        <w:t>P</w:t>
      </w:r>
      <w:r w:rsidRPr="00155545">
        <w:rPr>
          <w:lang w:bidi="ar-SA"/>
        </w:rPr>
        <w:t xml:space="preserve">resented in </w:t>
      </w:r>
      <w:r>
        <w:rPr>
          <w:lang w:bidi="ar-SA"/>
        </w:rPr>
        <w:t>“</w:t>
      </w:r>
      <w:r w:rsidRPr="00155545">
        <w:rPr>
          <w:lang w:bidi="ar-SA"/>
        </w:rPr>
        <w:t xml:space="preserve">The Digital Divide: Worldwide Challenges for Communication Across the Life Span in the Digital Age,” a Conference Theme Session </w:t>
      </w:r>
      <w:r w:rsidRPr="00A01AB4">
        <w:rPr>
          <w:lang w:bidi="ar-SA"/>
        </w:rPr>
        <w:t>at the 65th Annual Conference of the International Communication Association “Com</w:t>
      </w:r>
      <w:r w:rsidR="004B1C98">
        <w:rPr>
          <w:lang w:bidi="ar-SA"/>
        </w:rPr>
        <w:t>munication Across the Life Span</w:t>
      </w:r>
      <w:r w:rsidRPr="00A01AB4">
        <w:rPr>
          <w:lang w:bidi="ar-SA"/>
        </w:rPr>
        <w:t>,” San Juan, Puerto Rico</w:t>
      </w:r>
    </w:p>
    <w:p w14:paraId="7FB55ED9" w14:textId="77777777" w:rsidR="004B1C98" w:rsidRDefault="004B1C98" w:rsidP="004B1C98">
      <w:pPr>
        <w:widowControl w:val="0"/>
        <w:autoSpaceDE w:val="0"/>
        <w:autoSpaceDN w:val="0"/>
        <w:adjustRightInd w:val="0"/>
      </w:pPr>
    </w:p>
    <w:p w14:paraId="6C04ABA2" w14:textId="56523202" w:rsidR="004B1C98" w:rsidRPr="004B1C98" w:rsidRDefault="0005231C" w:rsidP="004B1C98">
      <w:pPr>
        <w:pStyle w:val="ListParagraph"/>
        <w:widowControl w:val="0"/>
        <w:numPr>
          <w:ilvl w:val="0"/>
          <w:numId w:val="12"/>
        </w:numPr>
        <w:autoSpaceDE w:val="0"/>
        <w:autoSpaceDN w:val="0"/>
        <w:adjustRightInd w:val="0"/>
        <w:rPr>
          <w:color w:val="000000" w:themeColor="text1"/>
          <w:lang w:bidi="ar-SA"/>
        </w:rPr>
      </w:pPr>
      <w:r w:rsidRPr="004B1C98">
        <w:rPr>
          <w:color w:val="000000" w:themeColor="text1"/>
          <w:lang w:bidi="ar-SA"/>
        </w:rPr>
        <w:t>Schejter</w:t>
      </w:r>
      <w:r w:rsidR="004B1C98" w:rsidRPr="004B1C98">
        <w:rPr>
          <w:color w:val="000000" w:themeColor="text1"/>
          <w:lang w:bidi="ar-SA"/>
        </w:rPr>
        <w:t xml:space="preserve">, A., Ben </w:t>
      </w:r>
      <w:proofErr w:type="spellStart"/>
      <w:r w:rsidR="004B1C98" w:rsidRPr="004B1C98">
        <w:rPr>
          <w:color w:val="000000" w:themeColor="text1"/>
          <w:lang w:bidi="ar-SA"/>
        </w:rPr>
        <w:t>Harush</w:t>
      </w:r>
      <w:proofErr w:type="spellEnd"/>
      <w:r w:rsidR="004B1C98" w:rsidRPr="004B1C98">
        <w:rPr>
          <w:color w:val="000000" w:themeColor="text1"/>
          <w:lang w:bidi="ar-SA"/>
        </w:rPr>
        <w:t>, O., &amp; Tirosh, N. (</w:t>
      </w:r>
      <w:r w:rsidR="004B1C98">
        <w:rPr>
          <w:color w:val="000000" w:themeColor="text1"/>
          <w:lang w:bidi="ar-SA"/>
        </w:rPr>
        <w:t xml:space="preserve">July, </w:t>
      </w:r>
      <w:r w:rsidR="004B1C98" w:rsidRPr="004B1C98">
        <w:rPr>
          <w:color w:val="000000" w:themeColor="text1"/>
          <w:lang w:bidi="ar-SA"/>
        </w:rPr>
        <w:t xml:space="preserve">2015). </w:t>
      </w:r>
      <w:r w:rsidR="004B1C98" w:rsidRPr="004B1C98">
        <w:rPr>
          <w:color w:val="000000" w:themeColor="text1"/>
          <w:shd w:val="clear" w:color="auto" w:fill="FFFFFF"/>
        </w:rPr>
        <w:t>The Effect of the Transformation in Digital Media on the Digital Divide</w:t>
      </w:r>
      <w:r w:rsidR="004B1C98">
        <w:rPr>
          <w:color w:val="000000" w:themeColor="text1"/>
          <w:shd w:val="clear" w:color="auto" w:fill="FFFFFF"/>
        </w:rPr>
        <w:t>. Presented at the 10</w:t>
      </w:r>
      <w:r w:rsidR="004B1C98" w:rsidRPr="004B1C98">
        <w:rPr>
          <w:color w:val="000000" w:themeColor="text1"/>
          <w:shd w:val="clear" w:color="auto" w:fill="FFFFFF"/>
          <w:vertAlign w:val="superscript"/>
        </w:rPr>
        <w:t>th</w:t>
      </w:r>
      <w:r w:rsidR="004B1C98">
        <w:rPr>
          <w:color w:val="000000" w:themeColor="text1"/>
          <w:shd w:val="clear" w:color="auto" w:fill="FFFFFF"/>
        </w:rPr>
        <w:t xml:space="preserve"> Global Communication Association Conference, Berlin</w:t>
      </w:r>
    </w:p>
    <w:p w14:paraId="0A3948FC" w14:textId="77777777" w:rsidR="004B1C98" w:rsidRPr="004B1C98" w:rsidRDefault="004B1C98" w:rsidP="004B1C98">
      <w:pPr>
        <w:widowControl w:val="0"/>
        <w:autoSpaceDE w:val="0"/>
        <w:autoSpaceDN w:val="0"/>
        <w:adjustRightInd w:val="0"/>
        <w:rPr>
          <w:color w:val="000000" w:themeColor="text1"/>
        </w:rPr>
      </w:pPr>
    </w:p>
    <w:p w14:paraId="52B1AB03" w14:textId="763DB8C2" w:rsidR="004B1C98" w:rsidRDefault="004B1C98" w:rsidP="004B1C98">
      <w:pPr>
        <w:pStyle w:val="ListParagraph"/>
        <w:numPr>
          <w:ilvl w:val="0"/>
          <w:numId w:val="12"/>
        </w:numPr>
        <w:rPr>
          <w:lang w:bidi="ar-SA"/>
        </w:rPr>
      </w:pPr>
      <w:r w:rsidRPr="004B1C98">
        <w:rPr>
          <w:color w:val="000000" w:themeColor="text1"/>
          <w:lang w:bidi="ar-SA"/>
        </w:rPr>
        <w:t xml:space="preserve">Schejter, A., Ben </w:t>
      </w:r>
      <w:proofErr w:type="spellStart"/>
      <w:r w:rsidRPr="004B1C98">
        <w:rPr>
          <w:color w:val="000000" w:themeColor="text1"/>
          <w:lang w:bidi="ar-SA"/>
        </w:rPr>
        <w:t>Harush</w:t>
      </w:r>
      <w:proofErr w:type="spellEnd"/>
      <w:r w:rsidRPr="004B1C98">
        <w:rPr>
          <w:color w:val="000000" w:themeColor="text1"/>
          <w:lang w:bidi="ar-SA"/>
        </w:rPr>
        <w:t>, O., &amp; Tirosh, N. (</w:t>
      </w:r>
      <w:r>
        <w:rPr>
          <w:color w:val="000000" w:themeColor="text1"/>
          <w:lang w:bidi="ar-SA"/>
        </w:rPr>
        <w:t xml:space="preserve">September, </w:t>
      </w:r>
      <w:r w:rsidRPr="004B1C98">
        <w:rPr>
          <w:color w:val="000000" w:themeColor="text1"/>
          <w:lang w:bidi="ar-SA"/>
        </w:rPr>
        <w:t>2015).</w:t>
      </w:r>
      <w:r>
        <w:rPr>
          <w:color w:val="000000" w:themeColor="text1"/>
          <w:lang w:bidi="ar-SA"/>
        </w:rPr>
        <w:t xml:space="preserve"> The Persisting Digital Divide in Israel. </w:t>
      </w:r>
      <w:r>
        <w:rPr>
          <w:lang w:bidi="ar-SA"/>
        </w:rPr>
        <w:t>Presented at TPRC 43</w:t>
      </w:r>
      <w:r w:rsidRPr="00146B57">
        <w:rPr>
          <w:lang w:bidi="ar-SA"/>
        </w:rPr>
        <w:t>, The Research Conference on Communication, Information and Internet Policy. Arlington, VA, USA</w:t>
      </w:r>
    </w:p>
    <w:p w14:paraId="04FA662A" w14:textId="77777777" w:rsidR="0092143B" w:rsidRDefault="0092143B" w:rsidP="0092143B"/>
    <w:p w14:paraId="152E0518" w14:textId="2CF8A957" w:rsidR="0092143B" w:rsidRDefault="0092143B" w:rsidP="0092143B">
      <w:pPr>
        <w:pStyle w:val="ListParagraph"/>
        <w:numPr>
          <w:ilvl w:val="0"/>
          <w:numId w:val="12"/>
        </w:numPr>
        <w:rPr>
          <w:rtl/>
          <w:lang w:bidi="ar-SA"/>
        </w:rPr>
      </w:pPr>
      <w:r>
        <w:rPr>
          <w:lang w:bidi="ar-SA"/>
        </w:rPr>
        <w:t xml:space="preserve">Schejter, A. &amp; Tirosh, N. </w:t>
      </w:r>
      <w:r w:rsidR="00411845">
        <w:rPr>
          <w:lang w:bidi="ar-SA"/>
        </w:rPr>
        <w:t xml:space="preserve">(November, 2015). </w:t>
      </w:r>
      <w:r w:rsidRPr="00411845">
        <w:rPr>
          <w:color w:val="001320"/>
          <w:shd w:val="clear" w:color="auto" w:fill="FDFEFF"/>
        </w:rPr>
        <w:t>A view from within on</w:t>
      </w:r>
      <w:r w:rsidRPr="00411845">
        <w:t xml:space="preserve"> the dynamics of O</w:t>
      </w:r>
      <w:r w:rsidR="00161956">
        <w:t>TT regulation in Israel. P</w:t>
      </w:r>
      <w:r w:rsidRPr="00411845">
        <w:t>resented at the</w:t>
      </w:r>
      <w:r w:rsidRPr="0092143B">
        <w:rPr>
          <w:b/>
        </w:rPr>
        <w:t xml:space="preserve"> </w:t>
      </w:r>
      <w:r>
        <w:t>2015 Workshop of the ECREA Communication Law and Policy Section Communication &amp; Media Policy in Europe: Policy Challenges in the Austerity &amp; Surveillance Environment</w:t>
      </w:r>
      <w:r w:rsidR="00411845">
        <w:t>, Ljubljana</w:t>
      </w:r>
    </w:p>
    <w:p w14:paraId="2186272A" w14:textId="77777777" w:rsidR="00771AF6" w:rsidRDefault="00771AF6" w:rsidP="00771AF6"/>
    <w:p w14:paraId="329927A3" w14:textId="248BF7E6" w:rsidR="00771AF6" w:rsidRDefault="00771AF6" w:rsidP="003551DC">
      <w:pPr>
        <w:pStyle w:val="ListParagraph"/>
        <w:numPr>
          <w:ilvl w:val="0"/>
          <w:numId w:val="12"/>
        </w:numPr>
        <w:rPr>
          <w:lang w:bidi="ar-SA"/>
        </w:rPr>
      </w:pPr>
      <w:r>
        <w:rPr>
          <w:lang w:bidi="ar-SA"/>
        </w:rPr>
        <w:t xml:space="preserve">Tirosh, N. </w:t>
      </w:r>
      <w:r w:rsidR="00411845">
        <w:rPr>
          <w:lang w:bidi="ar-SA"/>
        </w:rPr>
        <w:t xml:space="preserve">&amp; </w:t>
      </w:r>
      <w:r>
        <w:rPr>
          <w:lang w:bidi="ar-SA"/>
        </w:rPr>
        <w:t xml:space="preserve">Schejter, A. </w:t>
      </w:r>
      <w:r w:rsidR="00411845">
        <w:rPr>
          <w:lang w:bidi="ar-SA"/>
        </w:rPr>
        <w:t xml:space="preserve">(November, 2015). </w:t>
      </w:r>
      <w:r>
        <w:t>"Media use and memory building among Afr</w:t>
      </w:r>
      <w:r w:rsidR="00161956">
        <w:t>ican refugees in Israel</w:t>
      </w:r>
      <w:r w:rsidR="004665A8">
        <w:t>.</w:t>
      </w:r>
      <w:r w:rsidR="00161956">
        <w:t>" P</w:t>
      </w:r>
      <w:r>
        <w:t>resented at the 101</w:t>
      </w:r>
      <w:r w:rsidRPr="00771AF6">
        <w:rPr>
          <w:vertAlign w:val="superscript"/>
        </w:rPr>
        <w:t>st</w:t>
      </w:r>
      <w:r>
        <w:t xml:space="preserve"> annual convention of the National Communication Association, Las Vegas</w:t>
      </w:r>
      <w:r w:rsidR="00815251">
        <w:t>, NV</w:t>
      </w:r>
    </w:p>
    <w:p w14:paraId="02AEA4C3" w14:textId="77777777" w:rsidR="005B3ECE" w:rsidRDefault="005B3ECE" w:rsidP="005B3ECE"/>
    <w:p w14:paraId="350101CB" w14:textId="3DB5F499" w:rsidR="005B3ECE" w:rsidRDefault="005B3ECE" w:rsidP="00C116F3">
      <w:pPr>
        <w:pStyle w:val="ListParagraph"/>
        <w:numPr>
          <w:ilvl w:val="0"/>
          <w:numId w:val="12"/>
        </w:numPr>
        <w:rPr>
          <w:lang w:bidi="ar-SA"/>
        </w:rPr>
      </w:pPr>
      <w:r>
        <w:rPr>
          <w:lang w:bidi="ar-SA"/>
        </w:rPr>
        <w:t xml:space="preserve">Schejter, A. &amp; Tirosh, N. (July, 2016). </w:t>
      </w:r>
      <w:r w:rsidRPr="005B3ECE">
        <w:rPr>
          <w:lang w:bidi="ar-SA"/>
        </w:rPr>
        <w:t>The right to remember and to forget as a communication right to memory: individual and collective concerns</w:t>
      </w:r>
      <w:r>
        <w:rPr>
          <w:lang w:bidi="ar-SA"/>
        </w:rPr>
        <w:t xml:space="preserve">. Presented at </w:t>
      </w:r>
      <w:r w:rsidRPr="005B3ECE">
        <w:rPr>
          <w:lang w:bidi="ar-SA"/>
        </w:rPr>
        <w:t>“Communication: Right or Duty,” an IAMCR pre-conf</w:t>
      </w:r>
      <w:r w:rsidR="00CB7C67">
        <w:rPr>
          <w:lang w:bidi="ar-SA"/>
        </w:rPr>
        <w:t xml:space="preserve">erence hosted by the </w:t>
      </w:r>
      <w:proofErr w:type="spellStart"/>
      <w:r w:rsidR="00CB7C67">
        <w:rPr>
          <w:lang w:bidi="ar-SA"/>
        </w:rPr>
        <w:t>t</w:t>
      </w:r>
      <w:r w:rsidRPr="005B3ECE">
        <w:rPr>
          <w:lang w:bidi="ar-SA"/>
        </w:rPr>
        <w:t>he</w:t>
      </w:r>
      <w:proofErr w:type="spellEnd"/>
      <w:r w:rsidRPr="005B3ECE">
        <w:rPr>
          <w:lang w:bidi="ar-SA"/>
        </w:rPr>
        <w:t xml:space="preserve"> IAMCR Law Section and the International Forum for the Development of Communication Law and Ethics (FIEDI)</w:t>
      </w:r>
      <w:r>
        <w:rPr>
          <w:lang w:bidi="ar-SA"/>
        </w:rPr>
        <w:t xml:space="preserve">, </w:t>
      </w:r>
      <w:r w:rsidRPr="005B3ECE">
        <w:rPr>
          <w:lang w:bidi="ar-SA"/>
        </w:rPr>
        <w:t xml:space="preserve">University of Leicester, Leicester, UK </w:t>
      </w:r>
    </w:p>
    <w:p w14:paraId="52284A02" w14:textId="77777777" w:rsidR="006C6BC6" w:rsidRDefault="006C6BC6" w:rsidP="006C6BC6"/>
    <w:p w14:paraId="08E736F2" w14:textId="66A0016B" w:rsidR="00340536" w:rsidRDefault="00500A0E" w:rsidP="00340536">
      <w:pPr>
        <w:pStyle w:val="ListParagraph"/>
        <w:numPr>
          <w:ilvl w:val="0"/>
          <w:numId w:val="12"/>
        </w:numPr>
        <w:rPr>
          <w:lang w:bidi="ar-SA"/>
        </w:rPr>
      </w:pPr>
      <w:r>
        <w:rPr>
          <w:lang w:bidi="ar-SA"/>
        </w:rPr>
        <w:t>Schejter, A. &amp; Tirosh, N. (November, 2016).</w:t>
      </w:r>
      <w:r w:rsidRPr="00340536">
        <w:rPr>
          <w:lang w:bidi="ar-SA"/>
        </w:rPr>
        <w:t xml:space="preserve"> </w:t>
      </w:r>
      <w:r w:rsidRPr="00500A0E">
        <w:rPr>
          <w:lang w:bidi="ar-SA"/>
        </w:rPr>
        <w:t xml:space="preserve">Introducing Rawlsian and </w:t>
      </w:r>
      <w:proofErr w:type="spellStart"/>
      <w:r w:rsidRPr="00500A0E">
        <w:rPr>
          <w:lang w:bidi="ar-SA"/>
        </w:rPr>
        <w:t>Senian</w:t>
      </w:r>
      <w:proofErr w:type="spellEnd"/>
      <w:r w:rsidRPr="00500A0E">
        <w:rPr>
          <w:lang w:bidi="ar-SA"/>
        </w:rPr>
        <w:t xml:space="preserve"> distributive justice philosophies to new media policy</w:t>
      </w:r>
      <w:r>
        <w:rPr>
          <w:lang w:bidi="ar-SA"/>
        </w:rPr>
        <w:t xml:space="preserve">. Presented at </w:t>
      </w:r>
      <w:r w:rsidR="00340536">
        <w:rPr>
          <w:lang w:bidi="ar-SA"/>
        </w:rPr>
        <w:t>“</w:t>
      </w:r>
      <w:r w:rsidR="00340536" w:rsidRPr="00340536">
        <w:rPr>
          <w:lang w:bidi="ar-SA"/>
        </w:rPr>
        <w:t>Cleaning the House: Testing critical concepts on communication and society</w:t>
      </w:r>
      <w:r w:rsidR="00340536">
        <w:rPr>
          <w:lang w:bidi="ar-SA"/>
        </w:rPr>
        <w:t>” an ECREA 2016 preconference, Prague</w:t>
      </w:r>
    </w:p>
    <w:p w14:paraId="3354D3E7" w14:textId="77777777" w:rsidR="00500A0E" w:rsidRDefault="00500A0E" w:rsidP="00500A0E"/>
    <w:p w14:paraId="34BFBC46" w14:textId="4535AF25" w:rsidR="00500A0E" w:rsidRDefault="006C6BC6" w:rsidP="00500A0E">
      <w:pPr>
        <w:pStyle w:val="ListParagraph"/>
        <w:numPr>
          <w:ilvl w:val="0"/>
          <w:numId w:val="12"/>
        </w:numPr>
        <w:rPr>
          <w:lang w:bidi="ar-SA"/>
        </w:rPr>
      </w:pPr>
      <w:r>
        <w:rPr>
          <w:lang w:bidi="ar-SA"/>
        </w:rPr>
        <w:t xml:space="preserve">Schejter, A. &amp; Tirosh, N. (November, 2016). Imagining the Internet: The use of metaphors, images and similes in the argumentation over the future of online audiovisual services. Presented </w:t>
      </w:r>
      <w:r w:rsidR="00885B7D">
        <w:rPr>
          <w:lang w:bidi="ar-SA"/>
        </w:rPr>
        <w:t xml:space="preserve">at the </w:t>
      </w:r>
      <w:r w:rsidR="009454C0">
        <w:rPr>
          <w:lang w:bidi="ar-SA"/>
        </w:rPr>
        <w:t>6</w:t>
      </w:r>
      <w:r w:rsidR="009454C0" w:rsidRPr="009454C0">
        <w:rPr>
          <w:vertAlign w:val="superscript"/>
          <w:lang w:bidi="ar-SA"/>
        </w:rPr>
        <w:t>th</w:t>
      </w:r>
      <w:r w:rsidR="009454C0">
        <w:rPr>
          <w:lang w:bidi="ar-SA"/>
        </w:rPr>
        <w:t xml:space="preserve"> European Communication Conference (ECREA 2016), </w:t>
      </w:r>
      <w:r w:rsidR="00EA246B">
        <w:rPr>
          <w:lang w:bidi="ar-SA"/>
        </w:rPr>
        <w:t>Prague</w:t>
      </w:r>
    </w:p>
    <w:p w14:paraId="0C261AAD" w14:textId="77777777" w:rsidR="007703B3" w:rsidRDefault="007703B3" w:rsidP="007703B3"/>
    <w:p w14:paraId="24E1F94F" w14:textId="6B83B3B6" w:rsidR="007703B3" w:rsidRDefault="00C53F53" w:rsidP="00801DA9">
      <w:pPr>
        <w:pStyle w:val="ListParagraph"/>
        <w:numPr>
          <w:ilvl w:val="0"/>
          <w:numId w:val="12"/>
        </w:numPr>
        <w:rPr>
          <w:lang w:bidi="ar-SA"/>
        </w:rPr>
      </w:pPr>
      <w:r>
        <w:rPr>
          <w:lang w:bidi="ar-SA"/>
        </w:rPr>
        <w:t xml:space="preserve">Schejter, A. &amp; Tirosh, N. (January, 2017). </w:t>
      </w:r>
      <w:r>
        <w:t xml:space="preserve">Social media and social justice. </w:t>
      </w:r>
      <w:r w:rsidR="00801DA9">
        <w:t>P</w:t>
      </w:r>
      <w:r>
        <w:t xml:space="preserve">resented at the </w:t>
      </w:r>
      <w:proofErr w:type="spellStart"/>
      <w:r>
        <w:t>MeCSSA</w:t>
      </w:r>
      <w:proofErr w:type="spellEnd"/>
      <w:r>
        <w:t xml:space="preserve"> Annual Conference, University of Leeds, Leeds, UK</w:t>
      </w:r>
    </w:p>
    <w:p w14:paraId="78C97EAE" w14:textId="77777777" w:rsidR="00310361" w:rsidRDefault="00310361" w:rsidP="00310361"/>
    <w:p w14:paraId="10A6AE3A" w14:textId="63B71756" w:rsidR="000554F5" w:rsidRDefault="00310361" w:rsidP="000554F5">
      <w:pPr>
        <w:pStyle w:val="ListParagraph"/>
        <w:numPr>
          <w:ilvl w:val="0"/>
          <w:numId w:val="12"/>
        </w:numPr>
        <w:rPr>
          <w:lang w:bidi="ar-SA"/>
        </w:rPr>
      </w:pPr>
      <w:r>
        <w:rPr>
          <w:lang w:bidi="ar-SA"/>
        </w:rPr>
        <w:t xml:space="preserve">Tirosh, N. &amp; Schejter, A. (May, 2017). </w:t>
      </w:r>
      <w:r w:rsidR="000554F5" w:rsidRPr="000554F5">
        <w:rPr>
          <w:lang w:bidi="ar-SA"/>
        </w:rPr>
        <w:t>A right to memory as an individual and collective right</w:t>
      </w:r>
      <w:r w:rsidR="000554F5">
        <w:rPr>
          <w:lang w:bidi="ar-SA"/>
        </w:rPr>
        <w:t>. Presented at the 67</w:t>
      </w:r>
      <w:r w:rsidR="000554F5" w:rsidRPr="000554F5">
        <w:rPr>
          <w:vertAlign w:val="superscript"/>
          <w:lang w:bidi="ar-SA"/>
        </w:rPr>
        <w:t>th</w:t>
      </w:r>
      <w:r w:rsidR="000554F5">
        <w:rPr>
          <w:lang w:bidi="ar-SA"/>
        </w:rPr>
        <w:t xml:space="preserve"> annual conference of the International Communication Association. San Diego, USA</w:t>
      </w:r>
    </w:p>
    <w:p w14:paraId="02072EB7" w14:textId="77777777" w:rsidR="000554F5" w:rsidRDefault="000554F5" w:rsidP="000554F5"/>
    <w:p w14:paraId="7C858A04" w14:textId="6D18E450" w:rsidR="00B93582" w:rsidRDefault="005E7167" w:rsidP="0005712F">
      <w:pPr>
        <w:pStyle w:val="ListParagraph"/>
        <w:numPr>
          <w:ilvl w:val="0"/>
          <w:numId w:val="12"/>
        </w:numPr>
        <w:rPr>
          <w:lang w:bidi="ar-SA"/>
        </w:rPr>
      </w:pPr>
      <w:r>
        <w:rPr>
          <w:lang w:bidi="ar-SA"/>
        </w:rPr>
        <w:t>Abu</w:t>
      </w:r>
      <w:r w:rsidR="0005712F">
        <w:rPr>
          <w:rFonts w:hint="cs"/>
          <w:rtl/>
          <w:lang w:bidi="ar-SA"/>
        </w:rPr>
        <w:t>-</w:t>
      </w:r>
      <w:r>
        <w:rPr>
          <w:lang w:bidi="ar-SA"/>
        </w:rPr>
        <w:t xml:space="preserve">Kaf, G., Schejter, A. &amp; Abu Jaffar, M. (July, 2017). </w:t>
      </w:r>
      <w:r w:rsidR="00B93582" w:rsidRPr="00B93582">
        <w:rPr>
          <w:lang w:bidi="ar-SA"/>
        </w:rPr>
        <w:t>Mobile communications among the Bedouin in Israel: an empirical demonstration of deliberate discrimination</w:t>
      </w:r>
      <w:r w:rsidR="00B93582">
        <w:rPr>
          <w:lang w:bidi="ar-SA"/>
        </w:rPr>
        <w:t xml:space="preserve">. </w:t>
      </w:r>
      <w:r w:rsidR="00D42C31">
        <w:rPr>
          <w:lang w:bidi="ar-SA"/>
        </w:rPr>
        <w:t>P</w:t>
      </w:r>
      <w:r w:rsidR="00B93582">
        <w:rPr>
          <w:lang w:bidi="ar-SA"/>
        </w:rPr>
        <w:t>resented at IAMCR 2017, Cartagena, Colombia.</w:t>
      </w:r>
      <w:r w:rsidR="00FF7FB9">
        <w:rPr>
          <w:lang w:bidi="ar-SA"/>
        </w:rPr>
        <w:t xml:space="preserve"> </w:t>
      </w:r>
    </w:p>
    <w:p w14:paraId="69A9F7EC" w14:textId="77777777" w:rsidR="00B93582" w:rsidRPr="00B93582" w:rsidRDefault="00B93582" w:rsidP="00B93582"/>
    <w:p w14:paraId="51738135" w14:textId="77777777" w:rsidR="00206995" w:rsidRDefault="00206995" w:rsidP="00206995">
      <w:pPr>
        <w:pStyle w:val="ListParagraph"/>
        <w:numPr>
          <w:ilvl w:val="0"/>
          <w:numId w:val="12"/>
        </w:numPr>
        <w:rPr>
          <w:lang w:bidi="ar-SA"/>
        </w:rPr>
      </w:pPr>
      <w:proofErr w:type="spellStart"/>
      <w:r w:rsidRPr="00206995">
        <w:rPr>
          <w:lang w:bidi="ar-SA"/>
        </w:rPr>
        <w:t>Mendels</w:t>
      </w:r>
      <w:proofErr w:type="spellEnd"/>
      <w:r w:rsidRPr="00206995">
        <w:rPr>
          <w:lang w:bidi="ar-SA"/>
        </w:rPr>
        <w:t xml:space="preserve">, J. &amp; Schejter, A. (July, 2017). </w:t>
      </w:r>
      <w:r w:rsidRPr="00206995">
        <w:t xml:space="preserve">Digital role-playing games, capabilities, and the redistribution of power: </w:t>
      </w:r>
      <w:r>
        <w:t xml:space="preserve">Integrating Boal, Freire and Sen. </w:t>
      </w:r>
      <w:r>
        <w:rPr>
          <w:lang w:bidi="ar-SA"/>
        </w:rPr>
        <w:t>To be presented at IAMCR 2017, Cartagena, Colombia.</w:t>
      </w:r>
    </w:p>
    <w:p w14:paraId="5730B67A" w14:textId="77777777" w:rsidR="00206995" w:rsidRDefault="00206995" w:rsidP="00206995"/>
    <w:p w14:paraId="54F3E1EC" w14:textId="7D84A04E" w:rsidR="00141B75" w:rsidRPr="008C3983" w:rsidRDefault="002E0692" w:rsidP="005137B1">
      <w:pPr>
        <w:pStyle w:val="p1"/>
        <w:numPr>
          <w:ilvl w:val="0"/>
          <w:numId w:val="12"/>
        </w:numPr>
        <w:rPr>
          <w:rFonts w:asciiTheme="majorBidi" w:hAnsiTheme="majorBidi" w:cstheme="majorBidi"/>
          <w:sz w:val="24"/>
          <w:szCs w:val="24"/>
        </w:rPr>
      </w:pPr>
      <w:r w:rsidRPr="00141B75">
        <w:rPr>
          <w:rFonts w:asciiTheme="majorBidi" w:hAnsiTheme="majorBidi" w:cstheme="majorBidi"/>
          <w:sz w:val="24"/>
          <w:szCs w:val="24"/>
          <w:lang w:bidi="ar-SA"/>
        </w:rPr>
        <w:t>Abu</w:t>
      </w:r>
      <w:r w:rsidR="005137B1">
        <w:rPr>
          <w:rFonts w:asciiTheme="majorBidi" w:hAnsiTheme="majorBidi" w:cstheme="majorBidi" w:hint="cs"/>
          <w:sz w:val="24"/>
          <w:szCs w:val="24"/>
          <w:rtl/>
          <w:lang w:bidi="ar-SA"/>
        </w:rPr>
        <w:t>-</w:t>
      </w:r>
      <w:r w:rsidRPr="00141B75">
        <w:rPr>
          <w:rFonts w:asciiTheme="majorBidi" w:hAnsiTheme="majorBidi" w:cstheme="majorBidi"/>
          <w:sz w:val="24"/>
          <w:szCs w:val="24"/>
          <w:lang w:bidi="ar-SA"/>
        </w:rPr>
        <w:t xml:space="preserve">Kaf, G., Schejter, A. &amp; Abu Jaffar, M. (September, 2017). The Bedouin Divide. </w:t>
      </w:r>
      <w:r w:rsidR="00D42C31">
        <w:rPr>
          <w:rFonts w:asciiTheme="majorBidi" w:hAnsiTheme="majorBidi" w:cstheme="majorBidi"/>
          <w:sz w:val="24"/>
          <w:szCs w:val="24"/>
          <w:lang w:bidi="ar-SA"/>
        </w:rPr>
        <w:t>P</w:t>
      </w:r>
      <w:r w:rsidRPr="00141B75">
        <w:rPr>
          <w:rFonts w:asciiTheme="majorBidi" w:hAnsiTheme="majorBidi" w:cstheme="majorBidi"/>
          <w:sz w:val="24"/>
          <w:szCs w:val="24"/>
          <w:lang w:bidi="ar-SA"/>
        </w:rPr>
        <w:t>resented at TPRC 45 The Research Conference on Communication, Information and Internet Policy. Arlington, VA, USA</w:t>
      </w:r>
    </w:p>
    <w:p w14:paraId="09D594B8" w14:textId="6E79AA27" w:rsidR="008C3983" w:rsidRDefault="008C3983" w:rsidP="008C3983">
      <w:pPr>
        <w:jc w:val="center"/>
      </w:pPr>
    </w:p>
    <w:p w14:paraId="5C38595F" w14:textId="27A314DE" w:rsidR="00310361" w:rsidRPr="00D42C31" w:rsidRDefault="008C3983" w:rsidP="008C3983">
      <w:pPr>
        <w:pStyle w:val="ListParagraph"/>
        <w:numPr>
          <w:ilvl w:val="0"/>
          <w:numId w:val="12"/>
        </w:numPr>
        <w:rPr>
          <w:rFonts w:asciiTheme="majorBidi" w:hAnsiTheme="majorBidi" w:cstheme="majorBidi"/>
          <w:lang w:bidi="ar-SA"/>
        </w:rPr>
      </w:pPr>
      <w:r w:rsidRPr="008C3983">
        <w:rPr>
          <w:rFonts w:asciiTheme="majorBidi" w:hAnsiTheme="majorBidi" w:cstheme="majorBidi"/>
          <w:lang w:bidi="ar-SA"/>
        </w:rPr>
        <w:t xml:space="preserve">Schejter, A. (September, 2017). </w:t>
      </w:r>
      <w:r>
        <w:t xml:space="preserve">“Israel Today”: The assault on freedom of the media and cultural expression in Israel. </w:t>
      </w:r>
      <w:r w:rsidR="00FF7FB9">
        <w:t>P</w:t>
      </w:r>
      <w:r>
        <w:t xml:space="preserve">resented at </w:t>
      </w:r>
      <w:r w:rsidRPr="00411845">
        <w:t>the</w:t>
      </w:r>
      <w:r w:rsidRPr="008C3983">
        <w:rPr>
          <w:b/>
        </w:rPr>
        <w:t xml:space="preserve"> </w:t>
      </w:r>
      <w:r>
        <w:t xml:space="preserve">2017 Workshop of the ECREA Communication Law and Policy Section, Norwich, UK </w:t>
      </w:r>
    </w:p>
    <w:p w14:paraId="0EDEEEF4" w14:textId="77777777" w:rsidR="00D42C31" w:rsidRPr="00D42C31" w:rsidRDefault="00D42C31" w:rsidP="00D42C31">
      <w:pPr>
        <w:rPr>
          <w:rFonts w:asciiTheme="majorBidi" w:hAnsiTheme="majorBidi" w:cstheme="majorBidi"/>
        </w:rPr>
      </w:pPr>
    </w:p>
    <w:p w14:paraId="5E67DE9B" w14:textId="47F96A2A" w:rsidR="00D42C31" w:rsidRDefault="00D42C31" w:rsidP="00D42C31">
      <w:pPr>
        <w:pStyle w:val="ListParagraph"/>
        <w:numPr>
          <w:ilvl w:val="0"/>
          <w:numId w:val="12"/>
        </w:numPr>
        <w:rPr>
          <w:rFonts w:asciiTheme="majorBidi" w:hAnsiTheme="majorBidi" w:cstheme="majorBidi"/>
          <w:lang w:bidi="ar-SA"/>
        </w:rPr>
      </w:pPr>
      <w:r>
        <w:rPr>
          <w:rFonts w:asciiTheme="majorBidi" w:hAnsiTheme="majorBidi" w:cstheme="majorBidi"/>
          <w:lang w:bidi="ar-SA"/>
        </w:rPr>
        <w:t xml:space="preserve">Schejter, A. (October, 2017). </w:t>
      </w:r>
      <w:r w:rsidRPr="00D42C31">
        <w:rPr>
          <w:rFonts w:asciiTheme="majorBidi" w:hAnsiTheme="majorBidi" w:cstheme="majorBidi"/>
          <w:lang w:bidi="ar-SA"/>
        </w:rPr>
        <w:t>Digital transition and audiovisual quality content: Challenges, dynamics and solutions. Presented at The International Conference on Futures of Media</w:t>
      </w:r>
      <w:r>
        <w:rPr>
          <w:rFonts w:asciiTheme="majorBidi" w:hAnsiTheme="majorBidi" w:cstheme="majorBidi"/>
          <w:lang w:bidi="ar-SA"/>
        </w:rPr>
        <w:t>. Colombo, Sri Lanka</w:t>
      </w:r>
    </w:p>
    <w:p w14:paraId="708572E2" w14:textId="77777777" w:rsidR="002B665E" w:rsidRPr="002B665E" w:rsidRDefault="002B665E" w:rsidP="002B665E">
      <w:pPr>
        <w:pStyle w:val="ListParagraph"/>
        <w:rPr>
          <w:rFonts w:asciiTheme="majorBidi" w:hAnsiTheme="majorBidi" w:cstheme="majorBidi"/>
          <w:lang w:bidi="ar-SA"/>
        </w:rPr>
      </w:pPr>
    </w:p>
    <w:p w14:paraId="47358329" w14:textId="7A8B69AD" w:rsidR="00AB2A53" w:rsidRDefault="002B665E" w:rsidP="00AB2A53">
      <w:pPr>
        <w:pStyle w:val="ListParagraph"/>
        <w:numPr>
          <w:ilvl w:val="0"/>
          <w:numId w:val="12"/>
        </w:numPr>
        <w:rPr>
          <w:rFonts w:asciiTheme="majorBidi" w:hAnsiTheme="majorBidi" w:cstheme="majorBidi"/>
        </w:rPr>
      </w:pPr>
      <w:r>
        <w:rPr>
          <w:rFonts w:asciiTheme="majorBidi" w:hAnsiTheme="majorBidi" w:cstheme="majorBidi"/>
          <w:lang w:bidi="ar-SA"/>
        </w:rPr>
        <w:t xml:space="preserve">Schejter A. (May, 2018). </w:t>
      </w:r>
      <w:r w:rsidR="00AB2A53" w:rsidRPr="00AB2A53">
        <w:rPr>
          <w:rFonts w:asciiTheme="majorBidi" w:hAnsiTheme="majorBidi" w:cstheme="majorBidi"/>
          <w:lang w:bidi="ar-SA"/>
        </w:rPr>
        <w:t>Human Rights as a Mechanism for the Realization of Capabilities: The Case of the Right to Communicate</w:t>
      </w:r>
      <w:r w:rsidR="00AB2A53">
        <w:rPr>
          <w:rFonts w:asciiTheme="majorBidi" w:hAnsiTheme="majorBidi" w:cstheme="majorBidi"/>
          <w:lang w:bidi="ar-SA"/>
        </w:rPr>
        <w:t xml:space="preserve">. Presented at </w:t>
      </w:r>
      <w:r w:rsidR="00AB2A53" w:rsidRPr="00AB2A53">
        <w:rPr>
          <w:rFonts w:asciiTheme="majorBidi" w:hAnsiTheme="majorBidi" w:cstheme="majorBidi"/>
        </w:rPr>
        <w:t>“</w:t>
      </w:r>
      <w:r w:rsidR="00AB2A53" w:rsidRPr="00137754">
        <w:rPr>
          <w:rFonts w:asciiTheme="majorBidi" w:hAnsiTheme="majorBidi" w:cstheme="majorBidi"/>
        </w:rPr>
        <w:t>Applying the Capabilities Approach to Media and Communication.</w:t>
      </w:r>
      <w:r w:rsidR="00AB2A53">
        <w:rPr>
          <w:rFonts w:asciiTheme="majorBidi" w:hAnsiTheme="majorBidi" w:cstheme="majorBidi"/>
          <w:b/>
          <w:bCs/>
        </w:rPr>
        <w:t xml:space="preserve">” </w:t>
      </w:r>
      <w:r w:rsidR="00AB2A53" w:rsidRPr="00AB2A53">
        <w:rPr>
          <w:rFonts w:asciiTheme="majorBidi" w:hAnsiTheme="majorBidi" w:cstheme="majorBidi"/>
          <w:lang w:bidi="ar-SA"/>
        </w:rPr>
        <w:t>An ICA 2018 Preconference sponsored by the Institute for Information Policy at Penn State and the Journal of Information Policy</w:t>
      </w:r>
      <w:r w:rsidR="00AB2A53">
        <w:rPr>
          <w:rFonts w:asciiTheme="majorBidi" w:hAnsiTheme="majorBidi" w:cstheme="majorBidi"/>
          <w:lang w:bidi="ar-SA"/>
        </w:rPr>
        <w:t>, Prague</w:t>
      </w:r>
    </w:p>
    <w:p w14:paraId="39B495F9" w14:textId="77777777" w:rsidR="00AB2A53" w:rsidRPr="00AB2A53" w:rsidRDefault="00AB2A53" w:rsidP="00AB2A53">
      <w:pPr>
        <w:pStyle w:val="ListParagraph"/>
        <w:rPr>
          <w:rFonts w:asciiTheme="majorBidi" w:hAnsiTheme="majorBidi" w:cstheme="majorBidi"/>
        </w:rPr>
      </w:pPr>
    </w:p>
    <w:p w14:paraId="0475279C" w14:textId="03B7F305" w:rsidR="00137754" w:rsidRPr="00137754" w:rsidRDefault="00137754" w:rsidP="00137754">
      <w:pPr>
        <w:pStyle w:val="ListParagraph"/>
        <w:numPr>
          <w:ilvl w:val="0"/>
          <w:numId w:val="12"/>
        </w:numPr>
        <w:rPr>
          <w:rFonts w:asciiTheme="majorBidi" w:hAnsiTheme="majorBidi" w:cstheme="majorBidi"/>
          <w:lang w:bidi="ar-SA"/>
        </w:rPr>
      </w:pPr>
      <w:r>
        <w:rPr>
          <w:rFonts w:asciiTheme="majorBidi" w:hAnsiTheme="majorBidi" w:cstheme="majorBidi"/>
          <w:lang w:bidi="ar-SA"/>
        </w:rPr>
        <w:t xml:space="preserve">Schwartz, M. &amp; Schejter, A. (June, 2018). </w:t>
      </w:r>
      <w:r w:rsidRPr="00137754">
        <w:rPr>
          <w:rFonts w:asciiTheme="majorBidi" w:hAnsiTheme="majorBidi" w:cstheme="majorBidi"/>
          <w:lang w:bidi="ar-SA"/>
        </w:rPr>
        <w:t>The Public Interest Standard in Israeli Commercial Broadcasting Law</w:t>
      </w:r>
      <w:r>
        <w:rPr>
          <w:rFonts w:asciiTheme="majorBidi" w:hAnsiTheme="majorBidi" w:cstheme="majorBidi"/>
          <w:lang w:bidi="ar-SA"/>
        </w:rPr>
        <w:t xml:space="preserve">. Presented at </w:t>
      </w:r>
      <w:r w:rsidRPr="004E5594">
        <w:rPr>
          <w:rFonts w:asciiTheme="majorBidi" w:hAnsiTheme="majorBidi" w:cstheme="majorBidi"/>
          <w:color w:val="444444"/>
          <w:shd w:val="clear" w:color="auto" w:fill="FFFFFF"/>
        </w:rPr>
        <w:t xml:space="preserve">the IAMCR 2018 conference in Eugene, </w:t>
      </w:r>
      <w:r>
        <w:rPr>
          <w:rFonts w:asciiTheme="majorBidi" w:hAnsiTheme="majorBidi" w:cstheme="majorBidi"/>
          <w:color w:val="444444"/>
          <w:shd w:val="clear" w:color="auto" w:fill="FFFFFF"/>
        </w:rPr>
        <w:t>OR.</w:t>
      </w:r>
    </w:p>
    <w:p w14:paraId="2B1645AD" w14:textId="77777777" w:rsidR="00137754" w:rsidRPr="00137754" w:rsidRDefault="00137754" w:rsidP="00137754">
      <w:pPr>
        <w:pStyle w:val="ListParagraph"/>
        <w:rPr>
          <w:rFonts w:asciiTheme="majorBidi" w:hAnsiTheme="majorBidi" w:cstheme="majorBidi"/>
          <w:lang w:bidi="ar-SA"/>
        </w:rPr>
      </w:pPr>
    </w:p>
    <w:p w14:paraId="153D6CD9" w14:textId="541C2683" w:rsidR="002B665E" w:rsidRDefault="00137754" w:rsidP="00137754">
      <w:pPr>
        <w:pStyle w:val="ListParagraph"/>
        <w:numPr>
          <w:ilvl w:val="0"/>
          <w:numId w:val="12"/>
        </w:numPr>
        <w:rPr>
          <w:rFonts w:asciiTheme="majorBidi" w:hAnsiTheme="majorBidi" w:cstheme="majorBidi"/>
          <w:lang w:bidi="ar-SA"/>
        </w:rPr>
      </w:pPr>
      <w:r>
        <w:rPr>
          <w:rFonts w:asciiTheme="majorBidi" w:hAnsiTheme="majorBidi" w:cstheme="majorBidi"/>
          <w:lang w:bidi="ar-SA"/>
        </w:rPr>
        <w:lastRenderedPageBreak/>
        <w:t xml:space="preserve">Schejter, A. (June, 2018). </w:t>
      </w:r>
      <w:r w:rsidRPr="00137754">
        <w:rPr>
          <w:rFonts w:asciiTheme="majorBidi" w:hAnsiTheme="majorBidi" w:cstheme="majorBidi"/>
          <w:lang w:bidi="ar-SA"/>
        </w:rPr>
        <w:t>The Media Regulation Paradox at 70: Recent Changes in Israeli Communication Law</w:t>
      </w:r>
      <w:r>
        <w:rPr>
          <w:rFonts w:asciiTheme="majorBidi" w:hAnsiTheme="majorBidi" w:cstheme="majorBidi"/>
          <w:lang w:bidi="ar-SA"/>
        </w:rPr>
        <w:t xml:space="preserve">. Presented at </w:t>
      </w:r>
      <w:r w:rsidRPr="00584AF8">
        <w:rPr>
          <w:color w:val="000000"/>
          <w:shd w:val="clear" w:color="auto" w:fill="FFFFFF"/>
        </w:rPr>
        <w:t xml:space="preserve">the </w:t>
      </w:r>
      <w:r w:rsidRPr="00584AF8">
        <w:t>34th Annual Meeting of the Association for Israel Studies</w:t>
      </w:r>
      <w:r>
        <w:t>, Berkeley, CA.</w:t>
      </w:r>
      <w:r w:rsidRPr="00137754">
        <w:rPr>
          <w:rFonts w:asciiTheme="majorBidi" w:hAnsiTheme="majorBidi" w:cstheme="majorBidi"/>
          <w:lang w:bidi="ar-SA"/>
        </w:rPr>
        <w:t xml:space="preserve"> </w:t>
      </w:r>
    </w:p>
    <w:p w14:paraId="375AB233" w14:textId="77777777" w:rsidR="00D430B8" w:rsidRPr="00D430B8" w:rsidRDefault="00D430B8" w:rsidP="00D430B8">
      <w:pPr>
        <w:pStyle w:val="ListParagraph"/>
        <w:rPr>
          <w:rFonts w:asciiTheme="majorBidi" w:hAnsiTheme="majorBidi" w:cstheme="majorBidi"/>
          <w:lang w:bidi="ar-SA"/>
        </w:rPr>
      </w:pPr>
    </w:p>
    <w:p w14:paraId="00E6F53C" w14:textId="1490D0A1" w:rsidR="00D430B8" w:rsidRPr="00E53C56" w:rsidRDefault="00D430B8" w:rsidP="00E53C56">
      <w:pPr>
        <w:pStyle w:val="ListParagraph"/>
        <w:numPr>
          <w:ilvl w:val="0"/>
          <w:numId w:val="12"/>
        </w:numPr>
        <w:rPr>
          <w:rFonts w:asciiTheme="majorBidi" w:hAnsiTheme="majorBidi" w:cstheme="majorBidi"/>
          <w:lang w:bidi="ar-SA"/>
        </w:rPr>
      </w:pPr>
      <w:r>
        <w:rPr>
          <w:rFonts w:asciiTheme="majorBidi" w:hAnsiTheme="majorBidi" w:cstheme="majorBidi"/>
          <w:lang w:bidi="ar-SA"/>
        </w:rPr>
        <w:t>Schejter, A. (</w:t>
      </w:r>
      <w:r w:rsidR="00E53C56">
        <w:rPr>
          <w:rFonts w:asciiTheme="majorBidi" w:hAnsiTheme="majorBidi" w:cstheme="majorBidi"/>
          <w:lang w:bidi="ar-SA"/>
        </w:rPr>
        <w:t xml:space="preserve">September, 2018). </w:t>
      </w:r>
      <w:r w:rsidR="00E53C56" w:rsidRPr="00E53C56">
        <w:rPr>
          <w:rFonts w:asciiTheme="majorBidi" w:hAnsiTheme="majorBidi" w:cstheme="majorBidi"/>
          <w:lang w:bidi="ar-SA"/>
        </w:rPr>
        <w:t>Addressing the Right to Communicate as a Capability</w:t>
      </w:r>
      <w:r w:rsidR="00E53C56">
        <w:rPr>
          <w:rFonts w:asciiTheme="majorBidi" w:hAnsiTheme="majorBidi" w:cstheme="majorBidi"/>
          <w:lang w:bidi="ar-SA"/>
        </w:rPr>
        <w:t>.</w:t>
      </w:r>
      <w:r w:rsidR="00E53C56" w:rsidRPr="00E53C56">
        <w:rPr>
          <w:rFonts w:asciiTheme="majorBidi" w:hAnsiTheme="majorBidi" w:cstheme="majorBidi"/>
          <w:lang w:bidi="ar-SA"/>
        </w:rPr>
        <w:t xml:space="preserve"> P</w:t>
      </w:r>
      <w:r w:rsidR="00E53C56">
        <w:rPr>
          <w:rFonts w:asciiTheme="majorBidi" w:hAnsiTheme="majorBidi" w:cstheme="majorBidi"/>
          <w:lang w:bidi="ar-SA"/>
        </w:rPr>
        <w:t>resented at TPRC 46</w:t>
      </w:r>
      <w:r w:rsidR="00E53C56" w:rsidRPr="00E53C56">
        <w:rPr>
          <w:rFonts w:asciiTheme="majorBidi" w:hAnsiTheme="majorBidi" w:cstheme="majorBidi"/>
          <w:lang w:bidi="ar-SA"/>
        </w:rPr>
        <w:t xml:space="preserve"> The Research Conference on Communication, Information and Internet Policy. </w:t>
      </w:r>
      <w:r w:rsidR="00E53C56">
        <w:rPr>
          <w:rFonts w:asciiTheme="majorBidi" w:hAnsiTheme="majorBidi" w:cstheme="majorBidi"/>
          <w:lang w:bidi="ar-SA"/>
        </w:rPr>
        <w:t>Washington</w:t>
      </w:r>
      <w:r w:rsidR="00E53C56" w:rsidRPr="00E53C56">
        <w:rPr>
          <w:rFonts w:asciiTheme="majorBidi" w:hAnsiTheme="majorBidi" w:cstheme="majorBidi"/>
          <w:lang w:bidi="ar-SA"/>
        </w:rPr>
        <w:t xml:space="preserve">, </w:t>
      </w:r>
      <w:r w:rsidR="00E53C56">
        <w:rPr>
          <w:rFonts w:asciiTheme="majorBidi" w:hAnsiTheme="majorBidi" w:cstheme="majorBidi"/>
          <w:lang w:bidi="ar-SA"/>
        </w:rPr>
        <w:t>DC</w:t>
      </w:r>
      <w:r w:rsidR="00E53C56" w:rsidRPr="00E53C56">
        <w:rPr>
          <w:rFonts w:asciiTheme="majorBidi" w:hAnsiTheme="majorBidi" w:cstheme="majorBidi"/>
          <w:lang w:bidi="ar-SA"/>
        </w:rPr>
        <w:t>, USA</w:t>
      </w:r>
    </w:p>
    <w:p w14:paraId="28DD94BD" w14:textId="77777777" w:rsidR="00E53C56" w:rsidRPr="00E53C56" w:rsidRDefault="00E53C56" w:rsidP="00E53C56">
      <w:pPr>
        <w:pStyle w:val="ListParagraph"/>
        <w:rPr>
          <w:rFonts w:asciiTheme="majorBidi" w:hAnsiTheme="majorBidi" w:cstheme="majorBidi"/>
          <w:lang w:bidi="ar-SA"/>
        </w:rPr>
      </w:pPr>
    </w:p>
    <w:p w14:paraId="07009A19" w14:textId="577B2BB0" w:rsidR="00E53C56" w:rsidRDefault="00E53C56" w:rsidP="00E53C56">
      <w:pPr>
        <w:pStyle w:val="ListParagraph"/>
        <w:numPr>
          <w:ilvl w:val="0"/>
          <w:numId w:val="12"/>
        </w:numPr>
        <w:rPr>
          <w:rFonts w:asciiTheme="majorBidi" w:hAnsiTheme="majorBidi" w:cstheme="majorBidi"/>
          <w:lang w:bidi="ar-SA"/>
        </w:rPr>
      </w:pPr>
      <w:r>
        <w:rPr>
          <w:rFonts w:asciiTheme="majorBidi" w:hAnsiTheme="majorBidi" w:cstheme="majorBidi"/>
          <w:lang w:bidi="ar-SA"/>
        </w:rPr>
        <w:t xml:space="preserve">Han, S., &amp; Schejter, A. (September, 2018) </w:t>
      </w:r>
      <w:r w:rsidRPr="00E53C56">
        <w:rPr>
          <w:rFonts w:asciiTheme="majorBidi" w:hAnsiTheme="majorBidi" w:cstheme="majorBidi"/>
          <w:lang w:bidi="ar-SA"/>
        </w:rPr>
        <w:t xml:space="preserve">Keep Calm and Fight on: A Comparative Study of Network Neutrality in the United States, South Korea and </w:t>
      </w:r>
      <w:r>
        <w:rPr>
          <w:rFonts w:asciiTheme="majorBidi" w:hAnsiTheme="majorBidi" w:cstheme="majorBidi"/>
          <w:lang w:bidi="ar-SA"/>
        </w:rPr>
        <w:t>Israel. Presented (by S. Han) at TPRC 46</w:t>
      </w:r>
      <w:r w:rsidRPr="00141B75">
        <w:rPr>
          <w:rFonts w:asciiTheme="majorBidi" w:hAnsiTheme="majorBidi" w:cstheme="majorBidi"/>
          <w:lang w:bidi="ar-SA"/>
        </w:rPr>
        <w:t xml:space="preserve"> The Research Conference on Communication, Information and Internet Policy. </w:t>
      </w:r>
      <w:r>
        <w:rPr>
          <w:rFonts w:asciiTheme="majorBidi" w:hAnsiTheme="majorBidi" w:cstheme="majorBidi"/>
          <w:lang w:bidi="ar-SA"/>
        </w:rPr>
        <w:t>Washington</w:t>
      </w:r>
      <w:r w:rsidRPr="00141B75">
        <w:rPr>
          <w:rFonts w:asciiTheme="majorBidi" w:hAnsiTheme="majorBidi" w:cstheme="majorBidi"/>
          <w:lang w:bidi="ar-SA"/>
        </w:rPr>
        <w:t xml:space="preserve">, </w:t>
      </w:r>
      <w:r>
        <w:rPr>
          <w:rFonts w:asciiTheme="majorBidi" w:hAnsiTheme="majorBidi" w:cstheme="majorBidi"/>
          <w:lang w:bidi="ar-SA"/>
        </w:rPr>
        <w:t>DC</w:t>
      </w:r>
      <w:r w:rsidRPr="00141B75">
        <w:rPr>
          <w:rFonts w:asciiTheme="majorBidi" w:hAnsiTheme="majorBidi" w:cstheme="majorBidi"/>
          <w:lang w:bidi="ar-SA"/>
        </w:rPr>
        <w:t>, USA</w:t>
      </w:r>
    </w:p>
    <w:p w14:paraId="01AF954D" w14:textId="77777777" w:rsidR="007B68B7" w:rsidRPr="007B68B7" w:rsidRDefault="007B68B7" w:rsidP="007B68B7">
      <w:pPr>
        <w:pStyle w:val="ListParagraph"/>
        <w:rPr>
          <w:rFonts w:asciiTheme="majorBidi" w:hAnsiTheme="majorBidi" w:cstheme="majorBidi"/>
          <w:lang w:bidi="ar-SA"/>
        </w:rPr>
      </w:pPr>
    </w:p>
    <w:p w14:paraId="2B47EF2F" w14:textId="753DCC4A" w:rsidR="007B68B7" w:rsidRDefault="007B68B7" w:rsidP="007B68B7">
      <w:pPr>
        <w:pStyle w:val="ListParagraph"/>
        <w:numPr>
          <w:ilvl w:val="0"/>
          <w:numId w:val="12"/>
        </w:numPr>
        <w:rPr>
          <w:rFonts w:asciiTheme="majorBidi" w:hAnsiTheme="majorBidi" w:cstheme="majorBidi"/>
        </w:rPr>
      </w:pPr>
      <w:r w:rsidRPr="007B68B7">
        <w:rPr>
          <w:rFonts w:asciiTheme="majorBidi" w:hAnsiTheme="majorBidi" w:cstheme="majorBidi"/>
          <w:lang w:bidi="ar-SA"/>
        </w:rPr>
        <w:t xml:space="preserve">Schejter, A. (November, 2018). Being 70 is not a sin: the paradoxical transformations in Israeli media law and policy as the state turns 70. Presented at </w:t>
      </w:r>
      <w:r w:rsidRPr="007B68B7">
        <w:rPr>
          <w:rFonts w:asciiTheme="majorBidi" w:hAnsiTheme="majorBidi" w:cstheme="majorBidi"/>
        </w:rPr>
        <w:t>the 7</w:t>
      </w:r>
      <w:r w:rsidRPr="007B68B7">
        <w:rPr>
          <w:rFonts w:asciiTheme="majorBidi" w:hAnsiTheme="majorBidi" w:cstheme="majorBidi"/>
          <w:vertAlign w:val="superscript"/>
        </w:rPr>
        <w:t>th</w:t>
      </w:r>
      <w:r w:rsidRPr="007B68B7">
        <w:rPr>
          <w:rFonts w:asciiTheme="majorBidi" w:hAnsiTheme="majorBidi" w:cstheme="majorBidi"/>
        </w:rPr>
        <w:t xml:space="preserve"> European Communication Conference on “</w:t>
      </w:r>
      <w:proofErr w:type="spellStart"/>
      <w:r w:rsidRPr="007B68B7">
        <w:rPr>
          <w:rFonts w:asciiTheme="majorBidi" w:hAnsiTheme="majorBidi" w:cstheme="majorBidi"/>
        </w:rPr>
        <w:t>Centres</w:t>
      </w:r>
      <w:proofErr w:type="spellEnd"/>
      <w:r w:rsidRPr="007B68B7">
        <w:rPr>
          <w:rFonts w:asciiTheme="majorBidi" w:hAnsiTheme="majorBidi" w:cstheme="majorBidi"/>
        </w:rPr>
        <w:t xml:space="preserve"> and Peripheries: Communication, Research, Translation,” Lugano, Switzerland</w:t>
      </w:r>
    </w:p>
    <w:p w14:paraId="67B7A099" w14:textId="77777777" w:rsidR="00382927" w:rsidRPr="00382927" w:rsidRDefault="00382927" w:rsidP="00382927">
      <w:pPr>
        <w:pStyle w:val="ListParagraph"/>
        <w:rPr>
          <w:rFonts w:asciiTheme="majorBidi" w:hAnsiTheme="majorBidi" w:cstheme="majorBidi"/>
        </w:rPr>
      </w:pPr>
    </w:p>
    <w:p w14:paraId="5ED3357B" w14:textId="7B607CB0" w:rsidR="00382927" w:rsidRDefault="00382927" w:rsidP="00382927">
      <w:pPr>
        <w:pStyle w:val="ListParagraph"/>
        <w:numPr>
          <w:ilvl w:val="0"/>
          <w:numId w:val="12"/>
        </w:numPr>
        <w:rPr>
          <w:rFonts w:asciiTheme="majorBidi" w:hAnsiTheme="majorBidi" w:cstheme="majorBidi"/>
          <w:lang w:bidi="ar-SA"/>
        </w:rPr>
      </w:pPr>
      <w:r>
        <w:rPr>
          <w:rFonts w:asciiTheme="majorBidi" w:hAnsiTheme="majorBidi" w:cstheme="majorBidi"/>
          <w:lang w:bidi="ar-SA"/>
        </w:rPr>
        <w:t xml:space="preserve">Tirosh, N., &amp; Schejter, A., (February, 2019). Memory, Rights and the Capability Approach. Presented at the </w:t>
      </w:r>
      <w:r w:rsidRPr="00382927">
        <w:rPr>
          <w:rFonts w:asciiTheme="majorBidi" w:hAnsiTheme="majorBidi" w:cstheme="majorBidi"/>
          <w:lang w:bidi="ar-SA"/>
        </w:rPr>
        <w:t>Critical Human Rights and Memory Inaugural Workshop</w:t>
      </w:r>
      <w:r>
        <w:rPr>
          <w:rFonts w:asciiTheme="majorBidi" w:hAnsiTheme="majorBidi" w:cstheme="majorBidi"/>
          <w:lang w:bidi="ar-SA"/>
        </w:rPr>
        <w:t>, University College, Dublin, Ireland</w:t>
      </w:r>
    </w:p>
    <w:p w14:paraId="6CEDC9D8" w14:textId="77777777" w:rsidR="00382927" w:rsidRPr="00382927" w:rsidRDefault="00382927" w:rsidP="00382927">
      <w:pPr>
        <w:pStyle w:val="ListParagraph"/>
        <w:rPr>
          <w:rFonts w:asciiTheme="majorBidi" w:hAnsiTheme="majorBidi" w:cstheme="majorBidi"/>
          <w:lang w:bidi="ar-SA"/>
        </w:rPr>
      </w:pPr>
    </w:p>
    <w:p w14:paraId="3F9C5ECE" w14:textId="59F2EBC9" w:rsidR="00382927" w:rsidRDefault="00464D24" w:rsidP="00464D24">
      <w:pPr>
        <w:pStyle w:val="ListParagraph"/>
        <w:numPr>
          <w:ilvl w:val="0"/>
          <w:numId w:val="12"/>
        </w:numPr>
        <w:rPr>
          <w:lang w:bidi="ar-SA"/>
        </w:rPr>
      </w:pPr>
      <w:r>
        <w:rPr>
          <w:rFonts w:asciiTheme="majorBidi" w:hAnsiTheme="majorBidi" w:cstheme="majorBidi"/>
        </w:rPr>
        <w:t xml:space="preserve">Shomron, B. &amp; Schejter, A. (May, 2019). Participation of Palestinian Israeli Women in Public and Commercial Radio in Israel as Capability. Presented (by B. Shomron) at </w:t>
      </w:r>
      <w:r>
        <w:rPr>
          <w:lang w:bidi="ar-SA"/>
        </w:rPr>
        <w:t>the 69</w:t>
      </w:r>
      <w:r w:rsidRPr="000554F5">
        <w:rPr>
          <w:vertAlign w:val="superscript"/>
          <w:lang w:bidi="ar-SA"/>
        </w:rPr>
        <w:t>th</w:t>
      </w:r>
      <w:r>
        <w:rPr>
          <w:lang w:bidi="ar-SA"/>
        </w:rPr>
        <w:t xml:space="preserve"> annual conference of the International Communication Association. Washington, DC, USA</w:t>
      </w:r>
    </w:p>
    <w:p w14:paraId="2ACA2268" w14:textId="77777777" w:rsidR="00BA3C24" w:rsidRDefault="00BA3C24" w:rsidP="00BA3C24">
      <w:pPr>
        <w:pStyle w:val="ListParagraph"/>
        <w:rPr>
          <w:lang w:bidi="ar-SA"/>
        </w:rPr>
      </w:pPr>
    </w:p>
    <w:p w14:paraId="2AA377C1" w14:textId="5F07F595" w:rsidR="00BA3C24" w:rsidRDefault="00D876F5" w:rsidP="000938E0">
      <w:pPr>
        <w:pStyle w:val="ListParagraph"/>
        <w:numPr>
          <w:ilvl w:val="0"/>
          <w:numId w:val="12"/>
        </w:numPr>
        <w:rPr>
          <w:rFonts w:asciiTheme="majorBidi" w:hAnsiTheme="majorBidi" w:cstheme="majorBidi"/>
        </w:rPr>
      </w:pPr>
      <w:r>
        <w:rPr>
          <w:rFonts w:asciiTheme="majorBidi" w:hAnsiTheme="majorBidi" w:cstheme="majorBidi"/>
        </w:rPr>
        <w:t xml:space="preserve">Tirosh, N. &amp; Schejter, A. (September, 2019). </w:t>
      </w:r>
      <w:r w:rsidR="000938E0" w:rsidRPr="000938E0">
        <w:rPr>
          <w:rFonts w:asciiTheme="majorBidi" w:hAnsiTheme="majorBidi" w:cstheme="majorBidi"/>
        </w:rPr>
        <w:t>The Regulation of Archives and Society’s Memory</w:t>
      </w:r>
      <w:r w:rsidR="000938E0">
        <w:rPr>
          <w:rFonts w:asciiTheme="majorBidi" w:hAnsiTheme="majorBidi" w:cstheme="majorBidi"/>
        </w:rPr>
        <w:t>.</w:t>
      </w:r>
      <w:r w:rsidR="000938E0" w:rsidRPr="000938E0">
        <w:rPr>
          <w:rFonts w:asciiTheme="majorBidi" w:hAnsiTheme="majorBidi" w:cstheme="majorBidi"/>
        </w:rPr>
        <w:t xml:space="preserve"> </w:t>
      </w:r>
      <w:r w:rsidR="00D14ACD">
        <w:rPr>
          <w:rFonts w:asciiTheme="majorBidi" w:hAnsiTheme="majorBidi" w:cstheme="majorBidi"/>
        </w:rPr>
        <w:t>P</w:t>
      </w:r>
      <w:r w:rsidRPr="000938E0">
        <w:rPr>
          <w:rFonts w:asciiTheme="majorBidi" w:hAnsiTheme="majorBidi" w:cstheme="majorBidi"/>
        </w:rPr>
        <w:t>resented at TPRC 47 The Research Conference on Communication, Information and Internet Policy. Washington, DC, USA</w:t>
      </w:r>
    </w:p>
    <w:p w14:paraId="3C011AD8" w14:textId="77777777" w:rsidR="000938E0" w:rsidRPr="000938E0" w:rsidRDefault="000938E0" w:rsidP="000938E0">
      <w:pPr>
        <w:rPr>
          <w:rFonts w:asciiTheme="majorBidi" w:hAnsiTheme="majorBidi" w:cstheme="majorBidi"/>
        </w:rPr>
      </w:pPr>
    </w:p>
    <w:p w14:paraId="3443CFC4" w14:textId="3B341113" w:rsidR="00DC3DCD" w:rsidRDefault="00BA3C24" w:rsidP="00DC3DCD">
      <w:pPr>
        <w:pStyle w:val="ListParagraph"/>
        <w:numPr>
          <w:ilvl w:val="0"/>
          <w:numId w:val="12"/>
        </w:numPr>
        <w:rPr>
          <w:rFonts w:asciiTheme="majorBidi" w:hAnsiTheme="majorBidi" w:cstheme="majorBidi"/>
        </w:rPr>
      </w:pPr>
      <w:r w:rsidRPr="000938E0">
        <w:rPr>
          <w:rFonts w:asciiTheme="majorBidi" w:hAnsiTheme="majorBidi" w:cstheme="majorBidi"/>
        </w:rPr>
        <w:t xml:space="preserve">Shomron, B. &amp; Schejter, A. (October, 2019). The representation of crime and violence as an inhibitor of capabilities: The case of Palestinian-Israelis on public and commercial radio and television. </w:t>
      </w:r>
      <w:r w:rsidR="00D4078A">
        <w:rPr>
          <w:rFonts w:asciiTheme="majorBidi" w:hAnsiTheme="majorBidi" w:cstheme="majorBidi"/>
        </w:rPr>
        <w:t xml:space="preserve">Presented </w:t>
      </w:r>
      <w:r w:rsidRPr="000938E0">
        <w:rPr>
          <w:rFonts w:asciiTheme="majorBidi" w:hAnsiTheme="majorBidi" w:cstheme="majorBidi"/>
        </w:rPr>
        <w:t>(by B. Shomron) at Communication Rights in the Digital Age. Helsinki, Finland</w:t>
      </w:r>
    </w:p>
    <w:p w14:paraId="28866CDE" w14:textId="77777777" w:rsidR="00DC3DCD" w:rsidRPr="00DC3DCD" w:rsidRDefault="00DC3DCD" w:rsidP="00DC3DCD">
      <w:pPr>
        <w:pStyle w:val="ListParagraph"/>
        <w:rPr>
          <w:rFonts w:asciiTheme="majorBidi" w:hAnsiTheme="majorBidi" w:cstheme="majorBidi"/>
        </w:rPr>
      </w:pPr>
    </w:p>
    <w:p w14:paraId="574C724F" w14:textId="37CFD53B" w:rsidR="00BA3C24" w:rsidRDefault="000938E0" w:rsidP="00DC3DCD">
      <w:pPr>
        <w:pStyle w:val="ListParagraph"/>
        <w:numPr>
          <w:ilvl w:val="0"/>
          <w:numId w:val="12"/>
        </w:numPr>
        <w:rPr>
          <w:rFonts w:asciiTheme="majorBidi" w:hAnsiTheme="majorBidi" w:cstheme="majorBidi"/>
        </w:rPr>
      </w:pPr>
      <w:proofErr w:type="spellStart"/>
      <w:r w:rsidRPr="00DC3DCD">
        <w:rPr>
          <w:rFonts w:asciiTheme="majorBidi" w:hAnsiTheme="majorBidi" w:cstheme="majorBidi"/>
        </w:rPr>
        <w:t>Sharha</w:t>
      </w:r>
      <w:proofErr w:type="spellEnd"/>
      <w:r w:rsidRPr="00DC3DCD">
        <w:rPr>
          <w:rFonts w:asciiTheme="majorBidi" w:hAnsiTheme="majorBidi" w:cstheme="majorBidi"/>
        </w:rPr>
        <w:t xml:space="preserve">, A. &amp; Schejter, A. (November, 2019). The role of Facebook in the non-violent resistance Palestinian movement in the West Bank. </w:t>
      </w:r>
      <w:r w:rsidR="00D14ACD">
        <w:rPr>
          <w:rFonts w:asciiTheme="majorBidi" w:hAnsiTheme="majorBidi" w:cstheme="majorBidi"/>
        </w:rPr>
        <w:t>Accepted to</w:t>
      </w:r>
      <w:r w:rsidRPr="00DC3DCD">
        <w:rPr>
          <w:rFonts w:asciiTheme="majorBidi" w:hAnsiTheme="majorBidi" w:cstheme="majorBidi"/>
        </w:rPr>
        <w:t xml:space="preserve"> </w:t>
      </w:r>
      <w:r w:rsidR="00DC3DCD" w:rsidRPr="00DC3DCD">
        <w:rPr>
          <w:rFonts w:asciiTheme="majorBidi" w:hAnsiTheme="majorBidi" w:cstheme="majorBidi"/>
        </w:rPr>
        <w:t>the Union for Democratic Communications 2019 Conference - Mass Communication and Transnational Empire: 50 Years of Transformations since Herbert Schiller, California State University, East Bay, Hayward, CA, USA</w:t>
      </w:r>
      <w:r w:rsidR="00D14ACD">
        <w:rPr>
          <w:rFonts w:asciiTheme="majorBidi" w:hAnsiTheme="majorBidi" w:cstheme="majorBidi"/>
        </w:rPr>
        <w:t xml:space="preserve"> (not presented)</w:t>
      </w:r>
    </w:p>
    <w:p w14:paraId="60B31E95" w14:textId="77777777" w:rsidR="0087260E" w:rsidRPr="0087260E" w:rsidRDefault="0087260E" w:rsidP="0087260E">
      <w:pPr>
        <w:pStyle w:val="ListParagraph"/>
        <w:rPr>
          <w:rFonts w:asciiTheme="majorBidi" w:hAnsiTheme="majorBidi" w:cstheme="majorBidi"/>
        </w:rPr>
      </w:pPr>
    </w:p>
    <w:p w14:paraId="744C1E11" w14:textId="34157521" w:rsidR="002F38BB" w:rsidRPr="00F06717" w:rsidRDefault="00D4078A" w:rsidP="00325AAD">
      <w:pPr>
        <w:pStyle w:val="ListParagraph"/>
        <w:numPr>
          <w:ilvl w:val="0"/>
          <w:numId w:val="12"/>
        </w:numPr>
        <w:rPr>
          <w:rFonts w:asciiTheme="majorBidi" w:hAnsiTheme="majorBidi" w:cstheme="majorBidi"/>
        </w:rPr>
      </w:pPr>
      <w:r>
        <w:rPr>
          <w:rFonts w:asciiTheme="majorBidi" w:hAnsiTheme="majorBidi" w:cstheme="majorBidi"/>
        </w:rPr>
        <w:t xml:space="preserve">Shomron, B. &amp; Schejter, A. (May, 2020). </w:t>
      </w:r>
      <w:r w:rsidRPr="00D4078A">
        <w:rPr>
          <w:rFonts w:asciiTheme="majorBidi" w:hAnsiTheme="majorBidi" w:cstheme="majorBidi"/>
        </w:rPr>
        <w:t>The Communication Rights of Palestinian-Israelis Understood Through the Capabilities Approach</w:t>
      </w:r>
      <w:r>
        <w:rPr>
          <w:rFonts w:asciiTheme="majorBidi" w:hAnsiTheme="majorBidi" w:cstheme="majorBidi"/>
        </w:rPr>
        <w:t xml:space="preserve">. </w:t>
      </w:r>
      <w:r w:rsidR="00647AE2">
        <w:rPr>
          <w:rFonts w:asciiTheme="majorBidi" w:hAnsiTheme="majorBidi" w:cstheme="majorBidi"/>
        </w:rPr>
        <w:t xml:space="preserve">Presented (by B. Shomron) at the </w:t>
      </w:r>
      <w:r w:rsidR="00647AE2">
        <w:rPr>
          <w:lang w:bidi="ar-SA"/>
        </w:rPr>
        <w:t>70</w:t>
      </w:r>
      <w:r w:rsidR="00647AE2" w:rsidRPr="000554F5">
        <w:rPr>
          <w:vertAlign w:val="superscript"/>
          <w:lang w:bidi="ar-SA"/>
        </w:rPr>
        <w:t>th</w:t>
      </w:r>
      <w:r w:rsidR="00647AE2">
        <w:rPr>
          <w:lang w:bidi="ar-SA"/>
        </w:rPr>
        <w:t xml:space="preserve"> annual conference of the International Communication Association. (Virtual conference).</w:t>
      </w:r>
    </w:p>
    <w:p w14:paraId="1BB755EC" w14:textId="77777777" w:rsidR="00F06717" w:rsidRPr="00F06717" w:rsidRDefault="00F06717" w:rsidP="00F06717">
      <w:pPr>
        <w:pStyle w:val="ListParagraph"/>
        <w:rPr>
          <w:rFonts w:asciiTheme="majorBidi" w:hAnsiTheme="majorBidi" w:cstheme="majorBidi"/>
        </w:rPr>
      </w:pPr>
    </w:p>
    <w:p w14:paraId="5377A8A1" w14:textId="4340719E" w:rsidR="00325AAD" w:rsidRPr="00F06717" w:rsidRDefault="00325AAD" w:rsidP="007D0588">
      <w:pPr>
        <w:pStyle w:val="ListParagraph"/>
        <w:numPr>
          <w:ilvl w:val="0"/>
          <w:numId w:val="12"/>
        </w:numPr>
        <w:rPr>
          <w:rFonts w:asciiTheme="majorBidi" w:hAnsiTheme="majorBidi" w:cstheme="majorBidi"/>
        </w:rPr>
      </w:pPr>
      <w:proofErr w:type="spellStart"/>
      <w:r w:rsidRPr="00F06717">
        <w:rPr>
          <w:rFonts w:asciiTheme="majorBidi" w:hAnsiTheme="majorBidi" w:cstheme="majorBidi"/>
        </w:rPr>
        <w:t>Jayakar</w:t>
      </w:r>
      <w:proofErr w:type="spellEnd"/>
      <w:r w:rsidRPr="00F06717">
        <w:rPr>
          <w:rFonts w:asciiTheme="majorBidi" w:hAnsiTheme="majorBidi" w:cstheme="majorBidi"/>
        </w:rPr>
        <w:t xml:space="preserve">, K. (Moderator) &amp; Schejter, A. (Chair). </w:t>
      </w:r>
      <w:r w:rsidR="00F06717">
        <w:rPr>
          <w:rFonts w:asciiTheme="majorBidi" w:hAnsiTheme="majorBidi" w:cstheme="majorBidi"/>
        </w:rPr>
        <w:t xml:space="preserve">(May, 2020). </w:t>
      </w:r>
      <w:r w:rsidRPr="00F06717">
        <w:rPr>
          <w:rFonts w:asciiTheme="majorBidi" w:hAnsiTheme="majorBidi" w:cstheme="majorBidi"/>
        </w:rPr>
        <w:t xml:space="preserve">Open Access, Open Communications: Opportunities and Challenges for Open </w:t>
      </w:r>
      <w:r w:rsidRPr="00F06717">
        <w:rPr>
          <w:rFonts w:asciiTheme="majorBidi" w:hAnsiTheme="majorBidi" w:cstheme="majorBidi"/>
        </w:rPr>
        <w:lastRenderedPageBreak/>
        <w:t xml:space="preserve">Access Journals in Communications. A BlueSky Workshop presented at the </w:t>
      </w:r>
      <w:r w:rsidRPr="007D0588">
        <w:rPr>
          <w:rFonts w:asciiTheme="majorBidi" w:hAnsiTheme="majorBidi" w:cstheme="majorBidi"/>
        </w:rPr>
        <w:t>70th annual conference of the International Communication Association. (Virtual conference).</w:t>
      </w:r>
    </w:p>
    <w:p w14:paraId="3B4DB77F" w14:textId="77777777" w:rsidR="00325AAD" w:rsidRPr="00325AAD" w:rsidRDefault="00325AAD" w:rsidP="00325AAD">
      <w:pPr>
        <w:pStyle w:val="ListParagraph"/>
        <w:rPr>
          <w:rFonts w:asciiTheme="majorBidi" w:hAnsiTheme="majorBidi" w:cstheme="majorBidi"/>
        </w:rPr>
      </w:pPr>
    </w:p>
    <w:p w14:paraId="6376888B" w14:textId="1D6CEE89" w:rsidR="005209FC" w:rsidRDefault="001F402C" w:rsidP="00C53F53">
      <w:pPr>
        <w:rPr>
          <w:szCs w:val="20"/>
          <w:u w:val="single"/>
        </w:rPr>
      </w:pPr>
      <w:r>
        <w:rPr>
          <w:szCs w:val="20"/>
          <w:u w:val="single"/>
        </w:rPr>
        <w:t xml:space="preserve"> </w:t>
      </w:r>
      <w:r w:rsidR="00216C6B">
        <w:rPr>
          <w:szCs w:val="20"/>
          <w:u w:val="single"/>
        </w:rPr>
        <w:t xml:space="preserve">(c) </w:t>
      </w:r>
      <w:r w:rsidR="00C53F53">
        <w:rPr>
          <w:szCs w:val="20"/>
          <w:u w:val="single"/>
        </w:rPr>
        <w:t>Invited</w:t>
      </w:r>
      <w:r w:rsidR="00216C6B">
        <w:rPr>
          <w:szCs w:val="20"/>
          <w:u w:val="single"/>
        </w:rPr>
        <w:t xml:space="preserve"> Presentations at Universities and Institutions</w:t>
      </w:r>
    </w:p>
    <w:p w14:paraId="55612698" w14:textId="77777777" w:rsidR="00216C6B" w:rsidRDefault="00216C6B" w:rsidP="005209FC">
      <w:pPr>
        <w:rPr>
          <w:szCs w:val="20"/>
          <w:u w:val="single"/>
        </w:rPr>
      </w:pPr>
    </w:p>
    <w:p w14:paraId="0B1276DB" w14:textId="7707CE77" w:rsidR="0053764E" w:rsidRPr="006124BB" w:rsidRDefault="0053764E" w:rsidP="00C53F53">
      <w:pPr>
        <w:pStyle w:val="ListParagraph"/>
        <w:numPr>
          <w:ilvl w:val="0"/>
          <w:numId w:val="13"/>
        </w:numPr>
      </w:pPr>
      <w:r>
        <w:t xml:space="preserve">Schejter, A. </w:t>
      </w:r>
      <w:r w:rsidRPr="00D61BE6">
        <w:t xml:space="preserve">(December, 2005) “A culture of transparency or a culture of deceit: </w:t>
      </w:r>
      <w:r w:rsidRPr="006124BB">
        <w:t>a comparison of international product placement regulation policies and what it reveals about the underlying assumptions of media regulators</w:t>
      </w:r>
      <w:r w:rsidRPr="00D61BE6">
        <w:t xml:space="preserve">.” Ben Gurion University, </w:t>
      </w:r>
      <w:proofErr w:type="spellStart"/>
      <w:r w:rsidRPr="00D61BE6">
        <w:t>Burda</w:t>
      </w:r>
      <w:proofErr w:type="spellEnd"/>
      <w:r w:rsidRPr="00D61BE6">
        <w:t xml:space="preserve"> Center for Innovative Communications, Beer Sheva, Israel</w:t>
      </w:r>
    </w:p>
    <w:p w14:paraId="5E6656AB" w14:textId="77777777" w:rsidR="0053764E" w:rsidRDefault="0053764E" w:rsidP="0053764E">
      <w:pPr>
        <w:pStyle w:val="Heading2"/>
        <w:rPr>
          <w:rFonts w:ascii="Times New Roman" w:hAnsi="Times New Roman"/>
        </w:rPr>
      </w:pPr>
    </w:p>
    <w:p w14:paraId="1717D748" w14:textId="01889D20" w:rsidR="0053764E" w:rsidRPr="00D61BE6" w:rsidRDefault="0053764E" w:rsidP="00C53F53">
      <w:pPr>
        <w:pStyle w:val="ListParagraph"/>
        <w:numPr>
          <w:ilvl w:val="0"/>
          <w:numId w:val="13"/>
        </w:numPr>
      </w:pPr>
      <w:r>
        <w:t xml:space="preserve">Schejter, A. </w:t>
      </w:r>
      <w:r w:rsidRPr="00D61BE6">
        <w:t>(December, 2005) “The people shall dwell alone: The effect of transborder broadcasting on freedom of information in Israel” Tel Aviv University, Department of Communications, Tel Aviv Israel</w:t>
      </w:r>
    </w:p>
    <w:p w14:paraId="08AAB3FC" w14:textId="77777777" w:rsidR="0053764E" w:rsidRPr="00D61BE6" w:rsidRDefault="0053764E" w:rsidP="0053764E">
      <w:pPr>
        <w:pStyle w:val="ListParagraph"/>
      </w:pPr>
    </w:p>
    <w:p w14:paraId="17C78152" w14:textId="71008BB2" w:rsidR="0053764E" w:rsidRDefault="0053764E" w:rsidP="00C53F53">
      <w:pPr>
        <w:pStyle w:val="ListParagraph"/>
        <w:numPr>
          <w:ilvl w:val="0"/>
          <w:numId w:val="13"/>
        </w:numPr>
      </w:pPr>
      <w:r>
        <w:t xml:space="preserve">Schejter, A. </w:t>
      </w:r>
      <w:r w:rsidRPr="00D61BE6">
        <w:t xml:space="preserve">(December, 2005) “A culture of transparency or a culture of deceit: </w:t>
      </w:r>
      <w:r w:rsidRPr="006124BB">
        <w:t>a comparison of international product placement regulation policies and what it reveals about the underlying assumptions of media regulators</w:t>
      </w:r>
      <w:r w:rsidRPr="00D61BE6">
        <w:t>.” Jezreel Valley Academic College, Department of Communications, Jezreel Valley, Israel</w:t>
      </w:r>
    </w:p>
    <w:p w14:paraId="5BB8F829" w14:textId="77777777" w:rsidR="0053764E" w:rsidRDefault="0053764E" w:rsidP="0053764E">
      <w:pPr>
        <w:pStyle w:val="ListParagraph"/>
      </w:pPr>
    </w:p>
    <w:p w14:paraId="621520C6" w14:textId="3CFC18E9" w:rsidR="0053764E" w:rsidRDefault="0053764E" w:rsidP="00C53F53">
      <w:pPr>
        <w:pStyle w:val="ListParagraph"/>
        <w:numPr>
          <w:ilvl w:val="0"/>
          <w:numId w:val="13"/>
        </w:numPr>
      </w:pPr>
      <w:r>
        <w:t xml:space="preserve">Schejter, A. </w:t>
      </w:r>
      <w:r w:rsidR="00C53F53">
        <w:t>(April, 2008).</w:t>
      </w:r>
      <w:r w:rsidRPr="00D61BE6">
        <w:t xml:space="preserve"> ‘</w:t>
      </w:r>
      <w:r w:rsidRPr="006124BB">
        <w:t>The Stranger that Dwelleth With You Shall Be Unto You as One Born Among You</w:t>
      </w:r>
      <w:r w:rsidRPr="00D61BE6">
        <w:t xml:space="preserve"> </w:t>
      </w:r>
      <w:proofErr w:type="gramStart"/>
      <w:r w:rsidRPr="00D61BE6">
        <w:t>‘  -</w:t>
      </w:r>
      <w:proofErr w:type="gramEnd"/>
      <w:r w:rsidRPr="00D61BE6">
        <w:t xml:space="preserve"> Israeli Media Law and The Cultural Rights of the Palestinian Israeli Minority. University of Virginia, Department of Media Studies, Charlottesville, VA.</w:t>
      </w:r>
    </w:p>
    <w:p w14:paraId="5F972AA3" w14:textId="77777777" w:rsidR="0053764E" w:rsidRPr="00D61BE6" w:rsidRDefault="0053764E" w:rsidP="0053764E"/>
    <w:p w14:paraId="454B9FD5" w14:textId="2E548195" w:rsidR="0053764E" w:rsidRPr="00D61BE6" w:rsidRDefault="0053764E" w:rsidP="00C53F53">
      <w:pPr>
        <w:pStyle w:val="ListParagraph"/>
        <w:numPr>
          <w:ilvl w:val="0"/>
          <w:numId w:val="13"/>
        </w:numPr>
      </w:pPr>
      <w:r>
        <w:t xml:space="preserve">Schejter, A. </w:t>
      </w:r>
      <w:r w:rsidRPr="00D61BE6">
        <w:t xml:space="preserve">(March, 2011) “The Jewish People rose in the Land of </w:t>
      </w:r>
      <w:r>
        <w:t>Israel; Have the Israeli People r</w:t>
      </w:r>
      <w:r w:rsidRPr="00D61BE6">
        <w:t xml:space="preserve">isen </w:t>
      </w:r>
      <w:r>
        <w:t>in the State of Israel? Mythic elements in Israeli cultural l</w:t>
      </w:r>
      <w:r w:rsidRPr="00D61BE6">
        <w:t>egislation. Tel Aviv University, Department of Communications, Tel Aviv, Israel</w:t>
      </w:r>
    </w:p>
    <w:p w14:paraId="013F8872" w14:textId="77777777" w:rsidR="0053764E" w:rsidRPr="00D61BE6" w:rsidRDefault="0053764E" w:rsidP="0053764E">
      <w:pPr>
        <w:rPr>
          <w:szCs w:val="20"/>
          <w:u w:val="single"/>
        </w:rPr>
      </w:pPr>
    </w:p>
    <w:p w14:paraId="7D623DA0" w14:textId="098DD7E4" w:rsidR="00E41435" w:rsidRDefault="00E41435" w:rsidP="00C53F53">
      <w:pPr>
        <w:pStyle w:val="ListParagraph"/>
        <w:numPr>
          <w:ilvl w:val="0"/>
          <w:numId w:val="13"/>
        </w:numPr>
      </w:pPr>
      <w:r>
        <w:t xml:space="preserve">Schejter A. (November, 2013). “Social media and social justice”. </w:t>
      </w:r>
      <w:r w:rsidR="00C53F53">
        <w:t>T</w:t>
      </w:r>
      <w:r>
        <w:t>he outstanding student forum at Sapir Academic College, Sderot, Israel</w:t>
      </w:r>
    </w:p>
    <w:p w14:paraId="3CE31684" w14:textId="77777777" w:rsidR="00E41435" w:rsidRDefault="00E41435" w:rsidP="00E41435"/>
    <w:p w14:paraId="6EE3A0D7" w14:textId="0EB67355" w:rsidR="0053764E" w:rsidRDefault="0053764E" w:rsidP="00C53F53">
      <w:pPr>
        <w:pStyle w:val="ListParagraph"/>
        <w:numPr>
          <w:ilvl w:val="0"/>
          <w:numId w:val="13"/>
        </w:numPr>
      </w:pPr>
      <w:r>
        <w:t xml:space="preserve">Schejter, A. (April, 2014) “Social media and social justice.” </w:t>
      </w:r>
      <w:r w:rsidR="00C53F53">
        <w:t>D</w:t>
      </w:r>
      <w:r>
        <w:t xml:space="preserve">epartment of sociology, political science and communications at the Open University, </w:t>
      </w:r>
      <w:proofErr w:type="spellStart"/>
      <w:r>
        <w:t>Ra’anana</w:t>
      </w:r>
      <w:proofErr w:type="spellEnd"/>
      <w:r>
        <w:t>, Israel</w:t>
      </w:r>
    </w:p>
    <w:p w14:paraId="28DEF413" w14:textId="77777777" w:rsidR="00C116F3" w:rsidRDefault="00C116F3" w:rsidP="00C116F3"/>
    <w:p w14:paraId="2CDBDA49" w14:textId="0A848120" w:rsidR="00B92AB5" w:rsidRDefault="00B92AB5" w:rsidP="00B92AB5">
      <w:pPr>
        <w:pStyle w:val="ListParagraph"/>
        <w:numPr>
          <w:ilvl w:val="0"/>
          <w:numId w:val="13"/>
        </w:numPr>
        <w:rPr>
          <w:lang w:bidi="ar-SA"/>
        </w:rPr>
      </w:pPr>
      <w:r>
        <w:rPr>
          <w:lang w:bidi="ar-SA"/>
        </w:rPr>
        <w:t xml:space="preserve">Schejter, A. (February, 2016). Keynote speaker at the University of Southern California </w:t>
      </w:r>
      <w:proofErr w:type="spellStart"/>
      <w:r>
        <w:rPr>
          <w:lang w:bidi="ar-SA"/>
        </w:rPr>
        <w:t>Anneberg</w:t>
      </w:r>
      <w:proofErr w:type="spellEnd"/>
      <w:r>
        <w:rPr>
          <w:lang w:bidi="ar-SA"/>
        </w:rPr>
        <w:t xml:space="preserve"> School of Communication and Journalism’s Institute for Diversity and Empowerment at Annenberg and Third Space Initiative program on “The Media Impact on Social Justice in the Middle East and Israel.”</w:t>
      </w:r>
    </w:p>
    <w:p w14:paraId="0951EF66" w14:textId="77777777" w:rsidR="00B92AB5" w:rsidRDefault="00B92AB5" w:rsidP="00B92AB5"/>
    <w:p w14:paraId="79D52B74" w14:textId="3BBAF876" w:rsidR="00C116F3" w:rsidRDefault="00C116F3" w:rsidP="00912370">
      <w:pPr>
        <w:pStyle w:val="ListParagraph"/>
        <w:numPr>
          <w:ilvl w:val="0"/>
          <w:numId w:val="13"/>
        </w:numPr>
        <w:rPr>
          <w:lang w:bidi="ar-SA"/>
        </w:rPr>
      </w:pPr>
      <w:r>
        <w:rPr>
          <w:lang w:bidi="ar-SA"/>
        </w:rPr>
        <w:t xml:space="preserve">Schejter, A. (March, 2016). </w:t>
      </w:r>
      <w:r w:rsidR="00912370" w:rsidRPr="00912370">
        <w:rPr>
          <w:lang w:bidi="ar-SA"/>
        </w:rPr>
        <w:t>Social media and social justice in Israel: Sounding the voice of the marginalized</w:t>
      </w:r>
      <w:r w:rsidR="00912370">
        <w:rPr>
          <w:lang w:bidi="ar-SA"/>
        </w:rPr>
        <w:t xml:space="preserve">. </w:t>
      </w:r>
      <w:r>
        <w:rPr>
          <w:lang w:bidi="ar-SA"/>
        </w:rPr>
        <w:t>University of California, Berkeley Center for Information Technology Research in the Interest of Society (CITRIS).</w:t>
      </w:r>
    </w:p>
    <w:p w14:paraId="01F10086" w14:textId="77777777" w:rsidR="00C116F3" w:rsidRDefault="00C116F3" w:rsidP="00C116F3"/>
    <w:p w14:paraId="15ADC011" w14:textId="30370AAE" w:rsidR="00C116F3" w:rsidRDefault="00C116F3" w:rsidP="00C53F53">
      <w:pPr>
        <w:pStyle w:val="ListParagraph"/>
        <w:numPr>
          <w:ilvl w:val="0"/>
          <w:numId w:val="13"/>
        </w:numPr>
        <w:rPr>
          <w:lang w:bidi="ar-SA"/>
        </w:rPr>
      </w:pPr>
      <w:r>
        <w:rPr>
          <w:lang w:bidi="ar-SA"/>
        </w:rPr>
        <w:t>Schejter, A. (October, 2016). Media and justice: A new framework</w:t>
      </w:r>
      <w:r>
        <w:t>. University of Fribourg, Department of Media and Communication, Switzerland</w:t>
      </w:r>
      <w:r w:rsidR="00276D83">
        <w:t>.</w:t>
      </w:r>
    </w:p>
    <w:p w14:paraId="5BBA7811" w14:textId="77777777" w:rsidR="00B92AB5" w:rsidRDefault="00B92AB5" w:rsidP="00B92AB5"/>
    <w:p w14:paraId="185A4FF7" w14:textId="5504B23F" w:rsidR="00B92AB5" w:rsidRDefault="00B92AB5" w:rsidP="00C53F53">
      <w:pPr>
        <w:pStyle w:val="ListParagraph"/>
        <w:numPr>
          <w:ilvl w:val="0"/>
          <w:numId w:val="13"/>
        </w:numPr>
        <w:rPr>
          <w:lang w:bidi="ar-SA"/>
        </w:rPr>
      </w:pPr>
      <w:r>
        <w:rPr>
          <w:lang w:bidi="ar-SA"/>
        </w:rPr>
        <w:t xml:space="preserve">Schejter A. (November, 2016). Keynote speaker at the Jezreel Valley Academic College event on </w:t>
      </w:r>
      <w:r>
        <w:t>“Where do we go from here?</w:t>
      </w:r>
      <w:r w:rsidR="00276D83">
        <w:t xml:space="preserve"> Regulatory changes in the Israeli media”.</w:t>
      </w:r>
    </w:p>
    <w:p w14:paraId="330536E1" w14:textId="77777777" w:rsidR="00276D83" w:rsidRDefault="00276D83" w:rsidP="00276D83"/>
    <w:p w14:paraId="4AA18F59" w14:textId="408F2506" w:rsidR="00276D83" w:rsidRDefault="00276D83" w:rsidP="00C53F53">
      <w:pPr>
        <w:pStyle w:val="ListParagraph"/>
        <w:numPr>
          <w:ilvl w:val="0"/>
          <w:numId w:val="13"/>
        </w:numPr>
        <w:rPr>
          <w:lang w:bidi="ar-SA"/>
        </w:rPr>
      </w:pPr>
      <w:r>
        <w:rPr>
          <w:lang w:bidi="ar-SA"/>
        </w:rPr>
        <w:t xml:space="preserve">Schejter, A. </w:t>
      </w:r>
      <w:r>
        <w:t xml:space="preserve">(December, 2016). Respondent to presentation by Prof. Yochai </w:t>
      </w:r>
      <w:proofErr w:type="spellStart"/>
      <w:r>
        <w:t>Benkler</w:t>
      </w:r>
      <w:proofErr w:type="spellEnd"/>
      <w:r>
        <w:t xml:space="preserve"> in an event on “</w:t>
      </w:r>
      <w:proofErr w:type="spellStart"/>
      <w:r>
        <w:t>Degress</w:t>
      </w:r>
      <w:proofErr w:type="spellEnd"/>
      <w:r>
        <w:t xml:space="preserve"> of Freedom: Power and Freedom in the Digital Age.” The Cyber Forum of the Faculty of Law at the University of Haifa.</w:t>
      </w:r>
    </w:p>
    <w:p w14:paraId="4E8C36F0" w14:textId="77777777" w:rsidR="00276D83" w:rsidRDefault="00276D83" w:rsidP="00276D83"/>
    <w:p w14:paraId="2AD84A27" w14:textId="77777777" w:rsidR="00DA07E9" w:rsidRDefault="00276D83" w:rsidP="00DA07E9">
      <w:pPr>
        <w:pStyle w:val="ListParagraph"/>
        <w:numPr>
          <w:ilvl w:val="0"/>
          <w:numId w:val="13"/>
        </w:numPr>
      </w:pPr>
      <w:r>
        <w:rPr>
          <w:lang w:bidi="ar-SA"/>
        </w:rPr>
        <w:t xml:space="preserve">Schejter, A. (December, 2016). Social media and social </w:t>
      </w:r>
      <w:r w:rsidR="0052151C">
        <w:rPr>
          <w:lang w:bidi="ar-SA"/>
        </w:rPr>
        <w:t>justice</w:t>
      </w:r>
      <w:r w:rsidR="00DA07E9">
        <w:rPr>
          <w:lang w:bidi="ar-SA"/>
        </w:rPr>
        <w:t xml:space="preserve">: A new framework. </w:t>
      </w:r>
      <w:r w:rsidR="00DA07E9" w:rsidRPr="00D61BE6">
        <w:t>Tel Aviv University, Department of Communications, Tel Aviv, Israel</w:t>
      </w:r>
    </w:p>
    <w:p w14:paraId="32627A85" w14:textId="77777777" w:rsidR="00DB7FEB" w:rsidRDefault="00DB7FEB" w:rsidP="00DB7FEB"/>
    <w:p w14:paraId="2CA0DD9C" w14:textId="74AF0F35" w:rsidR="00DB7FEB" w:rsidRPr="00D42C31" w:rsidRDefault="00DB7FEB" w:rsidP="0075599C">
      <w:pPr>
        <w:pStyle w:val="ListParagraph"/>
        <w:numPr>
          <w:ilvl w:val="0"/>
          <w:numId w:val="13"/>
        </w:numPr>
      </w:pPr>
      <w:r>
        <w:t xml:space="preserve">Schejter, A. (January, 2017). </w:t>
      </w:r>
      <w:r w:rsidR="0075599C" w:rsidRPr="00196548">
        <w:rPr>
          <w:rFonts w:asciiTheme="majorBidi" w:hAnsiTheme="majorBidi" w:cstheme="majorBidi"/>
        </w:rPr>
        <w:t>Justice as a framework for analyzing the role of new media in Israeli social movements</w:t>
      </w:r>
      <w:r w:rsidR="0075599C">
        <w:rPr>
          <w:rFonts w:asciiTheme="majorBidi" w:hAnsiTheme="majorBidi" w:cstheme="majorBidi"/>
        </w:rPr>
        <w:t xml:space="preserve">. Presented in “The Public Sphere” – a joint workshop of Ben-Gurion University and the University of Salamanca, Ben-Gurion College, </w:t>
      </w:r>
      <w:proofErr w:type="spellStart"/>
      <w:r w:rsidR="0075599C">
        <w:rPr>
          <w:rFonts w:asciiTheme="majorBidi" w:hAnsiTheme="majorBidi" w:cstheme="majorBidi"/>
        </w:rPr>
        <w:t>Sede</w:t>
      </w:r>
      <w:proofErr w:type="spellEnd"/>
      <w:r w:rsidR="0075599C">
        <w:rPr>
          <w:rFonts w:asciiTheme="majorBidi" w:hAnsiTheme="majorBidi" w:cstheme="majorBidi"/>
        </w:rPr>
        <w:t xml:space="preserve"> </w:t>
      </w:r>
      <w:proofErr w:type="spellStart"/>
      <w:r w:rsidR="0075599C">
        <w:rPr>
          <w:rFonts w:asciiTheme="majorBidi" w:hAnsiTheme="majorBidi" w:cstheme="majorBidi"/>
        </w:rPr>
        <w:t>Boker</w:t>
      </w:r>
      <w:proofErr w:type="spellEnd"/>
    </w:p>
    <w:p w14:paraId="04CA198F" w14:textId="77777777" w:rsidR="00D42C31" w:rsidRDefault="00D42C31" w:rsidP="00D42C31"/>
    <w:p w14:paraId="3DE922F6" w14:textId="4C6FBC81" w:rsidR="00C631A6" w:rsidRDefault="00C631A6" w:rsidP="00B60A46">
      <w:pPr>
        <w:pStyle w:val="ListParagraph"/>
        <w:numPr>
          <w:ilvl w:val="0"/>
          <w:numId w:val="13"/>
        </w:numPr>
      </w:pPr>
      <w:r>
        <w:t xml:space="preserve">Schejter, A. (October, 2017). Media and justice: A new framework. </w:t>
      </w:r>
      <w:proofErr w:type="spellStart"/>
      <w:r>
        <w:t>L</w:t>
      </w:r>
      <w:r w:rsidR="00B60A46">
        <w:t>a</w:t>
      </w:r>
      <w:r>
        <w:t>sell</w:t>
      </w:r>
      <w:proofErr w:type="spellEnd"/>
      <w:r>
        <w:t xml:space="preserve"> College, Boston, MA</w:t>
      </w:r>
    </w:p>
    <w:p w14:paraId="33EF1B3F" w14:textId="77777777" w:rsidR="00C631A6" w:rsidRDefault="00C631A6" w:rsidP="00C631A6"/>
    <w:p w14:paraId="466AA85F" w14:textId="3CF5CB3B" w:rsidR="00D42C31" w:rsidRDefault="00D42C31" w:rsidP="0075599C">
      <w:pPr>
        <w:pStyle w:val="ListParagraph"/>
        <w:numPr>
          <w:ilvl w:val="0"/>
          <w:numId w:val="13"/>
        </w:numPr>
      </w:pPr>
      <w:r>
        <w:t>Schejter, A. (October, 2017). Media and justice: A new framework. Boston College, Boston, MA.</w:t>
      </w:r>
    </w:p>
    <w:p w14:paraId="3C8259F2" w14:textId="77777777" w:rsidR="00D42C31" w:rsidRDefault="00D42C31" w:rsidP="00D42C31"/>
    <w:p w14:paraId="2B3F7845" w14:textId="04D21887" w:rsidR="00D42C31" w:rsidRDefault="00D42C31" w:rsidP="00C631A6">
      <w:pPr>
        <w:pStyle w:val="ListParagraph"/>
        <w:numPr>
          <w:ilvl w:val="0"/>
          <w:numId w:val="13"/>
        </w:numPr>
      </w:pPr>
      <w:r>
        <w:t>Schejter, A. (October, 2017). Media and justice: A new framework.</w:t>
      </w:r>
      <w:r w:rsidR="00C631A6">
        <w:t xml:space="preserve"> “</w:t>
      </w:r>
      <w:r w:rsidR="00C631A6" w:rsidRPr="00C631A6">
        <w:t xml:space="preserve">Mediating Care and Justice” lecture series, hosted by the communication department, the journalism department and the school of public policy, University of Massachusetts, Amherst, MA </w:t>
      </w:r>
    </w:p>
    <w:p w14:paraId="28B0101E" w14:textId="77777777" w:rsidR="007B68B7" w:rsidRDefault="007B68B7" w:rsidP="007B68B7">
      <w:pPr>
        <w:pStyle w:val="ListParagraph"/>
      </w:pPr>
    </w:p>
    <w:p w14:paraId="04B5767C" w14:textId="79498382" w:rsidR="00276D83" w:rsidRDefault="007B68B7" w:rsidP="004B50B1">
      <w:pPr>
        <w:pStyle w:val="ListParagraph"/>
        <w:numPr>
          <w:ilvl w:val="0"/>
          <w:numId w:val="13"/>
        </w:numPr>
      </w:pPr>
      <w:r w:rsidRPr="007B68B7">
        <w:t xml:space="preserve">Schejter, A. (November, 2018). Diversity as a mechanism for the realization of capabilities. </w:t>
      </w:r>
      <w:proofErr w:type="spellStart"/>
      <w:r w:rsidRPr="007B68B7">
        <w:t>Euromedia</w:t>
      </w:r>
      <w:proofErr w:type="spellEnd"/>
      <w:r w:rsidRPr="007B68B7">
        <w:t xml:space="preserve"> Research Group Meeting. Leuven, Belgium.</w:t>
      </w:r>
    </w:p>
    <w:p w14:paraId="36EB43A1" w14:textId="77777777" w:rsidR="00DC3DCD" w:rsidRDefault="00DC3DCD" w:rsidP="00EB4062">
      <w:pPr>
        <w:pStyle w:val="ListParagraph"/>
      </w:pPr>
    </w:p>
    <w:p w14:paraId="2AD4ACBB" w14:textId="77777777" w:rsidR="006124BB" w:rsidRPr="00972E6E" w:rsidRDefault="006124BB" w:rsidP="006124BB">
      <w:pPr>
        <w:pStyle w:val="Header"/>
        <w:numPr>
          <w:ilvl w:val="0"/>
          <w:numId w:val="3"/>
        </w:numPr>
        <w:tabs>
          <w:tab w:val="clear" w:pos="4819"/>
          <w:tab w:val="clear" w:pos="9071"/>
        </w:tabs>
        <w:rPr>
          <w:rFonts w:ascii="Times New Roman" w:hAnsi="Times New Roman" w:cs="Times New Roman"/>
          <w:b/>
          <w:bCs/>
          <w:rtl/>
        </w:rPr>
      </w:pPr>
      <w:proofErr w:type="spellStart"/>
      <w:r>
        <w:rPr>
          <w:rFonts w:ascii="Times New Roman" w:hAnsi="Times New Roman" w:cs="Times New Roman"/>
          <w:b/>
          <w:bCs/>
          <w:rtl/>
        </w:rPr>
        <w:t>Grants</w:t>
      </w:r>
      <w:proofErr w:type="spellEnd"/>
      <w:r w:rsidRPr="00972E6E">
        <w:rPr>
          <w:rFonts w:ascii="Times New Roman" w:hAnsi="Times New Roman" w:cs="Times New Roman"/>
          <w:b/>
          <w:bCs/>
          <w:rtl/>
        </w:rPr>
        <w:t xml:space="preserve"> </w:t>
      </w:r>
    </w:p>
    <w:p w14:paraId="1BB76216" w14:textId="77777777" w:rsidR="00BB7D62" w:rsidRDefault="00BB7D62" w:rsidP="00545C4F">
      <w:pPr>
        <w:rPr>
          <w:b/>
        </w:rPr>
      </w:pPr>
    </w:p>
    <w:p w14:paraId="3BF35567" w14:textId="77777777" w:rsidR="00B21776" w:rsidRPr="00B21776" w:rsidRDefault="00B21776" w:rsidP="00545C4F">
      <w:pPr>
        <w:rPr>
          <w:b/>
        </w:rPr>
      </w:pPr>
      <w:bookmarkStart w:id="0" w:name="OLE_LINK1"/>
      <w:bookmarkStart w:id="1" w:name="OLE_LINK2"/>
      <w:r w:rsidRPr="00B21776">
        <w:rPr>
          <w:b/>
        </w:rPr>
        <w:t>2005-6</w:t>
      </w: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6480"/>
      </w:tblGrid>
      <w:tr w:rsidR="00B21776" w:rsidRPr="00B21776" w14:paraId="757C153B" w14:textId="77777777" w:rsidTr="00636D73">
        <w:tc>
          <w:tcPr>
            <w:tcW w:w="2178" w:type="dxa"/>
          </w:tcPr>
          <w:p w14:paraId="01203799" w14:textId="77777777" w:rsidR="00B21776" w:rsidRPr="00B21776" w:rsidRDefault="00B21776" w:rsidP="00B21776">
            <w:r w:rsidRPr="00B21776">
              <w:t xml:space="preserve">Granting institution: </w:t>
            </w:r>
          </w:p>
        </w:tc>
        <w:tc>
          <w:tcPr>
            <w:tcW w:w="6480" w:type="dxa"/>
          </w:tcPr>
          <w:p w14:paraId="4C01A0A1" w14:textId="77777777" w:rsidR="00B21776" w:rsidRPr="00B21776" w:rsidRDefault="00B21776" w:rsidP="00B21776">
            <w:r w:rsidRPr="00B21776">
              <w:t>Arthur W. Page Center for Integrity in Communications</w:t>
            </w:r>
          </w:p>
        </w:tc>
      </w:tr>
      <w:tr w:rsidR="00B21776" w:rsidRPr="00B21776" w14:paraId="413A3A98" w14:textId="77777777" w:rsidTr="00636D73">
        <w:tc>
          <w:tcPr>
            <w:tcW w:w="2178" w:type="dxa"/>
          </w:tcPr>
          <w:p w14:paraId="34476E72" w14:textId="77777777" w:rsidR="00B21776" w:rsidRPr="00B21776" w:rsidRDefault="00B21776" w:rsidP="00B21776">
            <w:r w:rsidRPr="00B21776">
              <w:t xml:space="preserve">Names of grantees: </w:t>
            </w:r>
          </w:p>
        </w:tc>
        <w:tc>
          <w:tcPr>
            <w:tcW w:w="6480" w:type="dxa"/>
          </w:tcPr>
          <w:p w14:paraId="3364E88D" w14:textId="77777777" w:rsidR="00B21776" w:rsidRPr="00B21776" w:rsidRDefault="00B21776" w:rsidP="00B21776">
            <w:r w:rsidRPr="00B21776">
              <w:rPr>
                <w:b/>
              </w:rPr>
              <w:t>Amit Schejter</w:t>
            </w:r>
            <w:r w:rsidRPr="00B21776">
              <w:rPr>
                <w:b/>
                <w:vertAlign w:val="superscript"/>
                <w:lang w:bidi="ar-SA"/>
              </w:rPr>
              <w:t xml:space="preserve"> PI</w:t>
            </w:r>
            <w:r w:rsidRPr="00B21776">
              <w:t xml:space="preserve">, </w:t>
            </w:r>
            <w:r w:rsidRPr="00B21776">
              <w:rPr>
                <w:color w:val="364051"/>
                <w:lang w:bidi="ar-SA"/>
              </w:rPr>
              <w:t>Mary Beth Oliver</w:t>
            </w:r>
            <w:r w:rsidRPr="00B21776">
              <w:rPr>
                <w:vertAlign w:val="superscript"/>
                <w:lang w:bidi="ar-SA"/>
              </w:rPr>
              <w:t xml:space="preserve"> CO-PI</w:t>
            </w:r>
            <w:r w:rsidRPr="00B21776">
              <w:rPr>
                <w:color w:val="364051"/>
                <w:lang w:bidi="ar-SA"/>
              </w:rPr>
              <w:t>, Matt McAllister</w:t>
            </w:r>
            <w:r w:rsidRPr="00B21776">
              <w:rPr>
                <w:vertAlign w:val="superscript"/>
                <w:lang w:bidi="ar-SA"/>
              </w:rPr>
              <w:t xml:space="preserve"> CO-PI</w:t>
            </w:r>
            <w:r w:rsidRPr="00B21776">
              <w:rPr>
                <w:color w:val="364051"/>
                <w:lang w:bidi="ar-SA"/>
              </w:rPr>
              <w:t xml:space="preserve">, and John </w:t>
            </w:r>
            <w:proofErr w:type="spellStart"/>
            <w:r w:rsidRPr="00B21776">
              <w:rPr>
                <w:color w:val="364051"/>
                <w:lang w:bidi="ar-SA"/>
              </w:rPr>
              <w:t>Christman</w:t>
            </w:r>
            <w:proofErr w:type="spellEnd"/>
            <w:r w:rsidRPr="00B21776">
              <w:rPr>
                <w:vertAlign w:val="superscript"/>
                <w:lang w:bidi="ar-SA"/>
              </w:rPr>
              <w:t xml:space="preserve"> CO-PI</w:t>
            </w:r>
          </w:p>
        </w:tc>
      </w:tr>
      <w:tr w:rsidR="00B21776" w:rsidRPr="00B21776" w14:paraId="3235A400" w14:textId="77777777" w:rsidTr="00636D73">
        <w:tc>
          <w:tcPr>
            <w:tcW w:w="2178" w:type="dxa"/>
          </w:tcPr>
          <w:p w14:paraId="71E6BD18" w14:textId="77777777" w:rsidR="00B21776" w:rsidRPr="00B21776" w:rsidRDefault="00B21776" w:rsidP="00B21776">
            <w:r w:rsidRPr="00B21776">
              <w:t xml:space="preserve">Subject: </w:t>
            </w:r>
          </w:p>
        </w:tc>
        <w:tc>
          <w:tcPr>
            <w:tcW w:w="6480" w:type="dxa"/>
          </w:tcPr>
          <w:p w14:paraId="3BF146CB" w14:textId="77777777" w:rsidR="00B21776" w:rsidRPr="00B21776" w:rsidRDefault="00B21776" w:rsidP="00B21776">
            <w:r w:rsidRPr="00B21776">
              <w:rPr>
                <w:color w:val="364051"/>
                <w:lang w:bidi="ar-SA"/>
              </w:rPr>
              <w:t>"The Ethical Aspects of Product Placement."</w:t>
            </w:r>
          </w:p>
        </w:tc>
      </w:tr>
      <w:tr w:rsidR="00B21776" w:rsidRPr="00B21776" w14:paraId="2427C35B" w14:textId="77777777" w:rsidTr="00636D73">
        <w:tc>
          <w:tcPr>
            <w:tcW w:w="2178" w:type="dxa"/>
          </w:tcPr>
          <w:p w14:paraId="4EE16E10" w14:textId="77777777" w:rsidR="00B21776" w:rsidRPr="00B21776" w:rsidRDefault="00B21776" w:rsidP="00B21776">
            <w:r w:rsidRPr="00B21776">
              <w:t xml:space="preserve">Annual amount: </w:t>
            </w:r>
          </w:p>
        </w:tc>
        <w:tc>
          <w:tcPr>
            <w:tcW w:w="6480" w:type="dxa"/>
          </w:tcPr>
          <w:p w14:paraId="39484264" w14:textId="77777777" w:rsidR="00B21776" w:rsidRPr="00B21776" w:rsidRDefault="00B21776" w:rsidP="00B21776">
            <w:r w:rsidRPr="00B21776">
              <w:t>$10,000</w:t>
            </w:r>
          </w:p>
        </w:tc>
      </w:tr>
      <w:tr w:rsidR="00B21776" w:rsidRPr="00B21776" w14:paraId="090D51C5" w14:textId="77777777" w:rsidTr="00636D73">
        <w:tc>
          <w:tcPr>
            <w:tcW w:w="2178" w:type="dxa"/>
          </w:tcPr>
          <w:p w14:paraId="247E4969" w14:textId="77777777" w:rsidR="00B21776" w:rsidRPr="00B21776" w:rsidRDefault="00B21776" w:rsidP="00B21776">
            <w:r w:rsidRPr="00B21776">
              <w:t xml:space="preserve">Total amount: </w:t>
            </w:r>
          </w:p>
        </w:tc>
        <w:tc>
          <w:tcPr>
            <w:tcW w:w="6480" w:type="dxa"/>
          </w:tcPr>
          <w:p w14:paraId="1BD30256" w14:textId="77777777" w:rsidR="00B21776" w:rsidRPr="00B21776" w:rsidRDefault="00B21776" w:rsidP="00B21776">
            <w:r w:rsidRPr="00B21776">
              <w:t>$10,000</w:t>
            </w:r>
          </w:p>
        </w:tc>
      </w:tr>
      <w:tr w:rsidR="00B21776" w:rsidRPr="00B21776" w14:paraId="4053F208" w14:textId="77777777" w:rsidTr="00636D73">
        <w:tc>
          <w:tcPr>
            <w:tcW w:w="2178" w:type="dxa"/>
          </w:tcPr>
          <w:p w14:paraId="5F06B2B4" w14:textId="77777777" w:rsidR="00B21776" w:rsidRPr="00B21776" w:rsidRDefault="00B21776" w:rsidP="00B21776">
            <w:r w:rsidRPr="00B21776">
              <w:t xml:space="preserve">Comments: </w:t>
            </w:r>
          </w:p>
        </w:tc>
        <w:tc>
          <w:tcPr>
            <w:tcW w:w="6480" w:type="dxa"/>
          </w:tcPr>
          <w:p w14:paraId="1F028FD0" w14:textId="77777777" w:rsidR="00B21776" w:rsidRPr="00B21776" w:rsidRDefault="00B21776" w:rsidP="00B21776">
            <w:r w:rsidRPr="00B21776">
              <w:t>“Arthur W. Page Scholar”</w:t>
            </w:r>
          </w:p>
        </w:tc>
      </w:tr>
    </w:tbl>
    <w:p w14:paraId="6F790414" w14:textId="77777777" w:rsidR="00B21776" w:rsidRDefault="00B21776" w:rsidP="00B21776">
      <w:pPr>
        <w:rPr>
          <w:b/>
        </w:rPr>
      </w:pPr>
    </w:p>
    <w:p w14:paraId="109E780B" w14:textId="77777777" w:rsidR="00B21776" w:rsidRDefault="00B21776" w:rsidP="00B21776">
      <w:pPr>
        <w:rPr>
          <w:b/>
        </w:rPr>
      </w:pPr>
      <w:r w:rsidRPr="00B21776">
        <w:rPr>
          <w:b/>
        </w:rPr>
        <w:t>2006-7</w:t>
      </w: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6480"/>
      </w:tblGrid>
      <w:tr w:rsidR="00636D73" w:rsidRPr="00B21776" w14:paraId="08925951" w14:textId="77777777" w:rsidTr="00636D73">
        <w:tc>
          <w:tcPr>
            <w:tcW w:w="2178" w:type="dxa"/>
          </w:tcPr>
          <w:p w14:paraId="2A6FEC61" w14:textId="77777777" w:rsidR="00636D73" w:rsidRPr="00B21776" w:rsidRDefault="00636D73" w:rsidP="00636D73">
            <w:r w:rsidRPr="00B21776">
              <w:t xml:space="preserve">Granting institution: </w:t>
            </w:r>
          </w:p>
        </w:tc>
        <w:tc>
          <w:tcPr>
            <w:tcW w:w="6480" w:type="dxa"/>
          </w:tcPr>
          <w:p w14:paraId="22CC096D" w14:textId="77777777" w:rsidR="00636D73" w:rsidRPr="00B21776" w:rsidRDefault="00636D73" w:rsidP="00636D73">
            <w:r w:rsidRPr="00D61BE6">
              <w:t>Penn State University</w:t>
            </w:r>
            <w:r>
              <w:t xml:space="preserve">, </w:t>
            </w:r>
            <w:r w:rsidRPr="00D61BE6">
              <w:t>President Grant for Research</w:t>
            </w:r>
          </w:p>
        </w:tc>
      </w:tr>
      <w:tr w:rsidR="00636D73" w:rsidRPr="00B21776" w14:paraId="7A679875" w14:textId="77777777" w:rsidTr="00636D73">
        <w:tc>
          <w:tcPr>
            <w:tcW w:w="2178" w:type="dxa"/>
          </w:tcPr>
          <w:p w14:paraId="71792D2C" w14:textId="77777777" w:rsidR="00636D73" w:rsidRPr="00B21776" w:rsidRDefault="00636D73" w:rsidP="00636D73">
            <w:r w:rsidRPr="00B21776">
              <w:t xml:space="preserve">Names of grantees: </w:t>
            </w:r>
          </w:p>
        </w:tc>
        <w:tc>
          <w:tcPr>
            <w:tcW w:w="6480" w:type="dxa"/>
          </w:tcPr>
          <w:p w14:paraId="50C6EC64" w14:textId="77777777" w:rsidR="00636D73" w:rsidRPr="00B21776" w:rsidRDefault="00636D73" w:rsidP="00636D73">
            <w:r w:rsidRPr="00B21776">
              <w:rPr>
                <w:b/>
              </w:rPr>
              <w:t>Amit Schejter</w:t>
            </w:r>
            <w:r w:rsidRPr="00B21776">
              <w:rPr>
                <w:b/>
                <w:vertAlign w:val="superscript"/>
                <w:lang w:bidi="ar-SA"/>
              </w:rPr>
              <w:t xml:space="preserve"> PI</w:t>
            </w:r>
          </w:p>
        </w:tc>
      </w:tr>
      <w:tr w:rsidR="00636D73" w:rsidRPr="00B21776" w14:paraId="36E5BF4A" w14:textId="77777777" w:rsidTr="00636D73">
        <w:tc>
          <w:tcPr>
            <w:tcW w:w="2178" w:type="dxa"/>
          </w:tcPr>
          <w:p w14:paraId="7350C26D" w14:textId="77777777" w:rsidR="00636D73" w:rsidRPr="00B21776" w:rsidRDefault="00636D73" w:rsidP="00636D73">
            <w:r w:rsidRPr="00B21776">
              <w:t xml:space="preserve">Subject: </w:t>
            </w:r>
          </w:p>
        </w:tc>
        <w:tc>
          <w:tcPr>
            <w:tcW w:w="6480" w:type="dxa"/>
          </w:tcPr>
          <w:p w14:paraId="7C3FCE99" w14:textId="77777777" w:rsidR="00636D73" w:rsidRPr="00B21776" w:rsidRDefault="00636D73" w:rsidP="00636D73">
            <w:r>
              <w:rPr>
                <w:color w:val="364051"/>
                <w:lang w:bidi="ar-SA"/>
              </w:rPr>
              <w:t>Media and election laws</w:t>
            </w:r>
          </w:p>
        </w:tc>
      </w:tr>
      <w:tr w:rsidR="00636D73" w:rsidRPr="00B21776" w14:paraId="5CADB440" w14:textId="77777777" w:rsidTr="00636D73">
        <w:tc>
          <w:tcPr>
            <w:tcW w:w="2178" w:type="dxa"/>
          </w:tcPr>
          <w:p w14:paraId="26E84F87" w14:textId="77777777" w:rsidR="00636D73" w:rsidRPr="00B21776" w:rsidRDefault="00636D73" w:rsidP="00636D73">
            <w:r w:rsidRPr="00B21776">
              <w:t xml:space="preserve">Annual amount: </w:t>
            </w:r>
          </w:p>
        </w:tc>
        <w:tc>
          <w:tcPr>
            <w:tcW w:w="6480" w:type="dxa"/>
          </w:tcPr>
          <w:p w14:paraId="393FB91F" w14:textId="77777777" w:rsidR="00636D73" w:rsidRPr="00B21776" w:rsidRDefault="00636D73" w:rsidP="00636D73">
            <w:r>
              <w:t>$500</w:t>
            </w:r>
          </w:p>
        </w:tc>
      </w:tr>
      <w:tr w:rsidR="00636D73" w:rsidRPr="00B21776" w14:paraId="0A4CB084" w14:textId="77777777" w:rsidTr="00636D73">
        <w:tc>
          <w:tcPr>
            <w:tcW w:w="2178" w:type="dxa"/>
          </w:tcPr>
          <w:p w14:paraId="0EE8DADD" w14:textId="77777777" w:rsidR="00636D73" w:rsidRPr="00B21776" w:rsidRDefault="00636D73" w:rsidP="00636D73">
            <w:r w:rsidRPr="00B21776">
              <w:t xml:space="preserve">Total amount: </w:t>
            </w:r>
          </w:p>
        </w:tc>
        <w:tc>
          <w:tcPr>
            <w:tcW w:w="6480" w:type="dxa"/>
          </w:tcPr>
          <w:p w14:paraId="1620FB12" w14:textId="77777777" w:rsidR="00636D73" w:rsidRPr="00B21776" w:rsidRDefault="00636D73" w:rsidP="00636D73">
            <w:r w:rsidRPr="00B21776">
              <w:t>$</w:t>
            </w:r>
            <w:r>
              <w:t>500</w:t>
            </w:r>
          </w:p>
        </w:tc>
      </w:tr>
    </w:tbl>
    <w:p w14:paraId="3B1C7CAA" w14:textId="77777777" w:rsidR="00636D73" w:rsidRDefault="00636D73" w:rsidP="00B21776">
      <w:pPr>
        <w:tabs>
          <w:tab w:val="left" w:pos="1098"/>
          <w:tab w:val="left" w:pos="4496"/>
          <w:tab w:val="left" w:pos="6858"/>
        </w:tabs>
      </w:pPr>
    </w:p>
    <w:p w14:paraId="4EE74EE3" w14:textId="77777777" w:rsidR="00636D73" w:rsidRDefault="00B21776" w:rsidP="00B21776">
      <w:pPr>
        <w:tabs>
          <w:tab w:val="left" w:pos="1098"/>
          <w:tab w:val="left" w:pos="4496"/>
          <w:tab w:val="left" w:pos="6858"/>
        </w:tabs>
        <w:rPr>
          <w:b/>
        </w:rPr>
      </w:pPr>
      <w:r w:rsidRPr="00B21776">
        <w:rPr>
          <w:b/>
        </w:rPr>
        <w:t>2006-7</w:t>
      </w: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6480"/>
      </w:tblGrid>
      <w:tr w:rsidR="00636D73" w:rsidRPr="00B21776" w14:paraId="3B02C45F" w14:textId="77777777" w:rsidTr="00636D73">
        <w:tc>
          <w:tcPr>
            <w:tcW w:w="2178" w:type="dxa"/>
          </w:tcPr>
          <w:p w14:paraId="1ACA3F19" w14:textId="77777777" w:rsidR="00636D73" w:rsidRPr="00B21776" w:rsidRDefault="00636D73" w:rsidP="00636D73">
            <w:r w:rsidRPr="00B21776">
              <w:t xml:space="preserve">Granting institution: </w:t>
            </w:r>
          </w:p>
        </w:tc>
        <w:tc>
          <w:tcPr>
            <w:tcW w:w="6480" w:type="dxa"/>
          </w:tcPr>
          <w:p w14:paraId="5BE35362" w14:textId="77777777" w:rsidR="00636D73" w:rsidRPr="00B21776" w:rsidRDefault="00636D73" w:rsidP="00636D73">
            <w:r w:rsidRPr="00D61BE6">
              <w:t>Second Authority for Radio and Television (Jerusalem, Israel)</w:t>
            </w:r>
          </w:p>
        </w:tc>
      </w:tr>
      <w:tr w:rsidR="00636D73" w:rsidRPr="00B21776" w14:paraId="3D814BD2" w14:textId="77777777" w:rsidTr="00636D73">
        <w:tc>
          <w:tcPr>
            <w:tcW w:w="2178" w:type="dxa"/>
          </w:tcPr>
          <w:p w14:paraId="74344E52" w14:textId="77777777" w:rsidR="00636D73" w:rsidRPr="00B21776" w:rsidRDefault="00636D73" w:rsidP="00636D73">
            <w:r w:rsidRPr="00B21776">
              <w:t xml:space="preserve">Names of grantees: </w:t>
            </w:r>
          </w:p>
        </w:tc>
        <w:tc>
          <w:tcPr>
            <w:tcW w:w="6480" w:type="dxa"/>
          </w:tcPr>
          <w:p w14:paraId="15AD8984" w14:textId="77777777" w:rsidR="00636D73" w:rsidRPr="00B21776" w:rsidRDefault="00636D73" w:rsidP="00636D73">
            <w:r w:rsidRPr="00B21776">
              <w:rPr>
                <w:b/>
              </w:rPr>
              <w:t>Amit Schejter</w:t>
            </w:r>
            <w:r w:rsidRPr="00B21776">
              <w:rPr>
                <w:b/>
                <w:vertAlign w:val="superscript"/>
                <w:lang w:bidi="ar-SA"/>
              </w:rPr>
              <w:t xml:space="preserve"> PI</w:t>
            </w:r>
            <w:r>
              <w:rPr>
                <w:color w:val="364051"/>
                <w:lang w:bidi="ar-SA"/>
              </w:rPr>
              <w:t>, Moran Yemini</w:t>
            </w:r>
            <w:r w:rsidRPr="00B21776">
              <w:rPr>
                <w:vertAlign w:val="superscript"/>
                <w:lang w:bidi="ar-SA"/>
              </w:rPr>
              <w:t xml:space="preserve"> CO-PI</w:t>
            </w:r>
          </w:p>
        </w:tc>
      </w:tr>
      <w:tr w:rsidR="00636D73" w:rsidRPr="00B21776" w14:paraId="3C030C92" w14:textId="77777777" w:rsidTr="00636D73">
        <w:tc>
          <w:tcPr>
            <w:tcW w:w="2178" w:type="dxa"/>
          </w:tcPr>
          <w:p w14:paraId="244679FA" w14:textId="77777777" w:rsidR="00636D73" w:rsidRPr="00B21776" w:rsidRDefault="00636D73" w:rsidP="00636D73">
            <w:r w:rsidRPr="00B21776">
              <w:t xml:space="preserve">Subject: </w:t>
            </w:r>
          </w:p>
        </w:tc>
        <w:tc>
          <w:tcPr>
            <w:tcW w:w="6480" w:type="dxa"/>
          </w:tcPr>
          <w:p w14:paraId="3EC2389F" w14:textId="77777777" w:rsidR="00636D73" w:rsidRPr="00B21776" w:rsidRDefault="00636D73" w:rsidP="00636D73">
            <w:r>
              <w:rPr>
                <w:color w:val="364051"/>
                <w:lang w:bidi="ar-SA"/>
              </w:rPr>
              <w:t>Media and election laws</w:t>
            </w:r>
          </w:p>
        </w:tc>
      </w:tr>
      <w:tr w:rsidR="00636D73" w:rsidRPr="00B21776" w14:paraId="6743CA77" w14:textId="77777777" w:rsidTr="00636D73">
        <w:tc>
          <w:tcPr>
            <w:tcW w:w="2178" w:type="dxa"/>
          </w:tcPr>
          <w:p w14:paraId="5C060A97" w14:textId="77777777" w:rsidR="00636D73" w:rsidRPr="00B21776" w:rsidRDefault="00636D73" w:rsidP="00636D73">
            <w:r w:rsidRPr="00B21776">
              <w:t xml:space="preserve">Annual amount: </w:t>
            </w:r>
          </w:p>
        </w:tc>
        <w:tc>
          <w:tcPr>
            <w:tcW w:w="6480" w:type="dxa"/>
          </w:tcPr>
          <w:p w14:paraId="6ED11C9E" w14:textId="77777777" w:rsidR="00636D73" w:rsidRPr="00B21776" w:rsidRDefault="00636D73" w:rsidP="00636D73">
            <w:r>
              <w:t>$4,000</w:t>
            </w:r>
          </w:p>
        </w:tc>
      </w:tr>
      <w:tr w:rsidR="00636D73" w:rsidRPr="00B21776" w14:paraId="427DEC8A" w14:textId="77777777" w:rsidTr="00636D73">
        <w:tc>
          <w:tcPr>
            <w:tcW w:w="2178" w:type="dxa"/>
          </w:tcPr>
          <w:p w14:paraId="2EBB14D1" w14:textId="77777777" w:rsidR="00636D73" w:rsidRPr="00B21776" w:rsidRDefault="00636D73" w:rsidP="00636D73">
            <w:r w:rsidRPr="00B21776">
              <w:t xml:space="preserve">Total amount: </w:t>
            </w:r>
          </w:p>
        </w:tc>
        <w:tc>
          <w:tcPr>
            <w:tcW w:w="6480" w:type="dxa"/>
          </w:tcPr>
          <w:p w14:paraId="5A1A6ABE" w14:textId="77777777" w:rsidR="00636D73" w:rsidRPr="00B21776" w:rsidRDefault="00636D73" w:rsidP="00636D73">
            <w:r w:rsidRPr="00B21776">
              <w:t>$</w:t>
            </w:r>
            <w:r>
              <w:t>4,000</w:t>
            </w:r>
          </w:p>
        </w:tc>
      </w:tr>
      <w:tr w:rsidR="00636D73" w:rsidRPr="00B21776" w14:paraId="51490C11" w14:textId="77777777" w:rsidTr="00636D73">
        <w:tc>
          <w:tcPr>
            <w:tcW w:w="2178" w:type="dxa"/>
          </w:tcPr>
          <w:p w14:paraId="73E84B16" w14:textId="77777777" w:rsidR="00636D73" w:rsidRPr="00B21776" w:rsidRDefault="00636D73" w:rsidP="00636D73">
            <w:r>
              <w:t>Comments:</w:t>
            </w:r>
          </w:p>
        </w:tc>
        <w:tc>
          <w:tcPr>
            <w:tcW w:w="6480" w:type="dxa"/>
          </w:tcPr>
          <w:p w14:paraId="31958CD8" w14:textId="77777777" w:rsidR="00636D73" w:rsidRPr="00B21776" w:rsidRDefault="00636D73" w:rsidP="00636D73">
            <w:proofErr w:type="spellStart"/>
            <w:r w:rsidRPr="00D61BE6">
              <w:t>Zevulun</w:t>
            </w:r>
            <w:proofErr w:type="spellEnd"/>
            <w:r w:rsidRPr="00D61BE6">
              <w:t xml:space="preserve"> Hammer Memorial Scholarship</w:t>
            </w:r>
          </w:p>
        </w:tc>
      </w:tr>
    </w:tbl>
    <w:p w14:paraId="39B674BA" w14:textId="77777777" w:rsidR="00C116F3" w:rsidRDefault="00C116F3" w:rsidP="00636D73">
      <w:pPr>
        <w:tabs>
          <w:tab w:val="left" w:pos="1098"/>
          <w:tab w:val="left" w:pos="4496"/>
          <w:tab w:val="left" w:pos="6858"/>
        </w:tabs>
        <w:rPr>
          <w:b/>
        </w:rPr>
      </w:pPr>
    </w:p>
    <w:p w14:paraId="6BE351ED" w14:textId="77777777" w:rsidR="00636D73" w:rsidRPr="00636D73" w:rsidRDefault="00636D73" w:rsidP="00636D73">
      <w:pPr>
        <w:tabs>
          <w:tab w:val="left" w:pos="1098"/>
          <w:tab w:val="left" w:pos="4496"/>
          <w:tab w:val="left" w:pos="6858"/>
        </w:tabs>
        <w:rPr>
          <w:b/>
        </w:rPr>
      </w:pPr>
      <w:r w:rsidRPr="00636D73">
        <w:rPr>
          <w:b/>
        </w:rPr>
        <w:t>2007-8</w:t>
      </w:r>
      <w:r w:rsidRPr="00636D73">
        <w:rPr>
          <w:b/>
        </w:rPr>
        <w:tab/>
      </w: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6480"/>
      </w:tblGrid>
      <w:tr w:rsidR="00636D73" w:rsidRPr="00B21776" w14:paraId="77F85031" w14:textId="77777777" w:rsidTr="00636D73">
        <w:tc>
          <w:tcPr>
            <w:tcW w:w="2178" w:type="dxa"/>
          </w:tcPr>
          <w:p w14:paraId="0ACAE2EB" w14:textId="77777777" w:rsidR="00636D73" w:rsidRPr="00B21776" w:rsidRDefault="00636D73" w:rsidP="00636D73">
            <w:r w:rsidRPr="00B21776">
              <w:t xml:space="preserve">Granting institution: </w:t>
            </w:r>
          </w:p>
        </w:tc>
        <w:tc>
          <w:tcPr>
            <w:tcW w:w="6480" w:type="dxa"/>
          </w:tcPr>
          <w:p w14:paraId="2470018D" w14:textId="77777777" w:rsidR="00636D73" w:rsidRPr="00B21776" w:rsidRDefault="00636D73" w:rsidP="00636D73">
            <w:r w:rsidRPr="00D61BE6">
              <w:t>Media Democracy Fund</w:t>
            </w:r>
          </w:p>
        </w:tc>
      </w:tr>
      <w:tr w:rsidR="00636D73" w:rsidRPr="00B21776" w14:paraId="2DB96E7F" w14:textId="77777777" w:rsidTr="00636D73">
        <w:tc>
          <w:tcPr>
            <w:tcW w:w="2178" w:type="dxa"/>
          </w:tcPr>
          <w:p w14:paraId="0C295D11" w14:textId="77777777" w:rsidR="00636D73" w:rsidRPr="00B21776" w:rsidRDefault="00636D73" w:rsidP="00636D73">
            <w:r w:rsidRPr="00B21776">
              <w:t xml:space="preserve">Names of grantees: </w:t>
            </w:r>
          </w:p>
        </w:tc>
        <w:tc>
          <w:tcPr>
            <w:tcW w:w="6480" w:type="dxa"/>
          </w:tcPr>
          <w:p w14:paraId="29E412FE" w14:textId="77777777" w:rsidR="00636D73" w:rsidRPr="00B21776" w:rsidRDefault="00636D73" w:rsidP="00636D73">
            <w:r w:rsidRPr="00B21776">
              <w:rPr>
                <w:b/>
              </w:rPr>
              <w:t>Amit Schejter</w:t>
            </w:r>
            <w:r w:rsidRPr="00B21776">
              <w:rPr>
                <w:b/>
                <w:vertAlign w:val="superscript"/>
                <w:lang w:bidi="ar-SA"/>
              </w:rPr>
              <w:t xml:space="preserve"> PI</w:t>
            </w:r>
          </w:p>
        </w:tc>
      </w:tr>
      <w:tr w:rsidR="00636D73" w:rsidRPr="00B21776" w14:paraId="360EA8F6" w14:textId="77777777" w:rsidTr="00636D73">
        <w:tc>
          <w:tcPr>
            <w:tcW w:w="2178" w:type="dxa"/>
          </w:tcPr>
          <w:p w14:paraId="3DD0B7E8" w14:textId="77777777" w:rsidR="00636D73" w:rsidRPr="00B21776" w:rsidRDefault="00636D73" w:rsidP="00636D73">
            <w:r w:rsidRPr="00B21776">
              <w:t xml:space="preserve">Subject: </w:t>
            </w:r>
          </w:p>
        </w:tc>
        <w:tc>
          <w:tcPr>
            <w:tcW w:w="6480" w:type="dxa"/>
          </w:tcPr>
          <w:p w14:paraId="0B2C1AD9" w14:textId="77777777" w:rsidR="00636D73" w:rsidRPr="00B21776" w:rsidRDefault="00636D73" w:rsidP="00636D73">
            <w:r w:rsidRPr="00D61BE6">
              <w:t>Future of American Communication Working Group</w:t>
            </w:r>
          </w:p>
        </w:tc>
      </w:tr>
      <w:tr w:rsidR="00636D73" w:rsidRPr="00B21776" w14:paraId="3143A392" w14:textId="77777777" w:rsidTr="00636D73">
        <w:tc>
          <w:tcPr>
            <w:tcW w:w="2178" w:type="dxa"/>
          </w:tcPr>
          <w:p w14:paraId="6B74ACB2" w14:textId="77777777" w:rsidR="00636D73" w:rsidRPr="00B21776" w:rsidRDefault="00636D73" w:rsidP="00636D73">
            <w:r w:rsidRPr="00B21776">
              <w:t xml:space="preserve">Annual amount: </w:t>
            </w:r>
          </w:p>
        </w:tc>
        <w:tc>
          <w:tcPr>
            <w:tcW w:w="6480" w:type="dxa"/>
          </w:tcPr>
          <w:p w14:paraId="761225DE" w14:textId="77777777" w:rsidR="00636D73" w:rsidRPr="00B21776" w:rsidRDefault="00636D73" w:rsidP="00636D73">
            <w:r>
              <w:t>$</w:t>
            </w:r>
            <w:r w:rsidRPr="00D61BE6">
              <w:t>110,000</w:t>
            </w:r>
          </w:p>
        </w:tc>
      </w:tr>
      <w:tr w:rsidR="00636D73" w:rsidRPr="00B21776" w14:paraId="16CA1147" w14:textId="77777777" w:rsidTr="00636D73">
        <w:tc>
          <w:tcPr>
            <w:tcW w:w="2178" w:type="dxa"/>
          </w:tcPr>
          <w:p w14:paraId="0AE6DD80" w14:textId="77777777" w:rsidR="00636D73" w:rsidRPr="00B21776" w:rsidRDefault="00636D73" w:rsidP="00636D73">
            <w:r w:rsidRPr="00B21776">
              <w:t xml:space="preserve">Total amount: </w:t>
            </w:r>
          </w:p>
        </w:tc>
        <w:tc>
          <w:tcPr>
            <w:tcW w:w="6480" w:type="dxa"/>
          </w:tcPr>
          <w:p w14:paraId="55CC3996" w14:textId="77777777" w:rsidR="00636D73" w:rsidRPr="00B21776" w:rsidRDefault="00636D73" w:rsidP="00636D73">
            <w:r w:rsidRPr="00B21776">
              <w:t>$</w:t>
            </w:r>
            <w:r>
              <w:t>110,000</w:t>
            </w:r>
          </w:p>
        </w:tc>
      </w:tr>
    </w:tbl>
    <w:p w14:paraId="610585D7" w14:textId="77777777" w:rsidR="00636D73" w:rsidRPr="00D61BE6" w:rsidRDefault="00636D73" w:rsidP="00F54FBF">
      <w:pPr>
        <w:tabs>
          <w:tab w:val="left" w:pos="1098"/>
          <w:tab w:val="left" w:pos="4496"/>
          <w:tab w:val="left" w:pos="6858"/>
        </w:tabs>
        <w:spacing w:after="120"/>
      </w:pPr>
      <w:r w:rsidRPr="00D61BE6">
        <w:tab/>
      </w:r>
      <w:r w:rsidRPr="00D61BE6">
        <w:tab/>
      </w:r>
    </w:p>
    <w:p w14:paraId="2BEC7A06" w14:textId="77777777" w:rsidR="00636D73" w:rsidRDefault="00636D73" w:rsidP="00636D73">
      <w:pPr>
        <w:tabs>
          <w:tab w:val="left" w:pos="1098"/>
          <w:tab w:val="left" w:pos="4496"/>
          <w:tab w:val="left" w:pos="6858"/>
        </w:tabs>
      </w:pPr>
      <w:r w:rsidRPr="00636D73">
        <w:rPr>
          <w:b/>
        </w:rPr>
        <w:t>2008-9</w:t>
      </w:r>
      <w:r w:rsidRPr="00D61BE6">
        <w:tab/>
      </w: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6480"/>
      </w:tblGrid>
      <w:tr w:rsidR="00636D73" w:rsidRPr="00B21776" w14:paraId="3C5EB8C8" w14:textId="77777777" w:rsidTr="00636D73">
        <w:tc>
          <w:tcPr>
            <w:tcW w:w="2178" w:type="dxa"/>
          </w:tcPr>
          <w:p w14:paraId="2A1207C1" w14:textId="77777777" w:rsidR="00636D73" w:rsidRPr="00B21776" w:rsidRDefault="00636D73" w:rsidP="00636D73">
            <w:r w:rsidRPr="00B21776">
              <w:t xml:space="preserve">Granting institution: </w:t>
            </w:r>
          </w:p>
        </w:tc>
        <w:tc>
          <w:tcPr>
            <w:tcW w:w="6480" w:type="dxa"/>
          </w:tcPr>
          <w:p w14:paraId="10C04D36" w14:textId="77777777" w:rsidR="00636D73" w:rsidRPr="00B21776" w:rsidRDefault="00636D73" w:rsidP="00636D73">
            <w:r w:rsidRPr="00D61BE6">
              <w:t>Social Science Research Council</w:t>
            </w:r>
          </w:p>
        </w:tc>
      </w:tr>
      <w:tr w:rsidR="00636D73" w:rsidRPr="00B21776" w14:paraId="5AFE8173" w14:textId="77777777" w:rsidTr="00636D73">
        <w:tc>
          <w:tcPr>
            <w:tcW w:w="2178" w:type="dxa"/>
          </w:tcPr>
          <w:p w14:paraId="18E391EC" w14:textId="77777777" w:rsidR="00636D73" w:rsidRPr="00B21776" w:rsidRDefault="00636D73" w:rsidP="00636D73">
            <w:r w:rsidRPr="00B21776">
              <w:t xml:space="preserve">Names of grantees: </w:t>
            </w:r>
          </w:p>
        </w:tc>
        <w:tc>
          <w:tcPr>
            <w:tcW w:w="6480" w:type="dxa"/>
          </w:tcPr>
          <w:p w14:paraId="6D61C63A" w14:textId="77777777" w:rsidR="00636D73" w:rsidRPr="00B21776" w:rsidRDefault="00636D73" w:rsidP="00636D73">
            <w:r w:rsidRPr="00B21776">
              <w:rPr>
                <w:b/>
              </w:rPr>
              <w:t>Amit Schejter</w:t>
            </w:r>
            <w:r w:rsidRPr="00B21776">
              <w:rPr>
                <w:b/>
                <w:vertAlign w:val="superscript"/>
                <w:lang w:bidi="ar-SA"/>
              </w:rPr>
              <w:t xml:space="preserve"> PI</w:t>
            </w:r>
          </w:p>
        </w:tc>
      </w:tr>
      <w:tr w:rsidR="00636D73" w:rsidRPr="00B21776" w14:paraId="65E8C128" w14:textId="77777777" w:rsidTr="00636D73">
        <w:tc>
          <w:tcPr>
            <w:tcW w:w="2178" w:type="dxa"/>
          </w:tcPr>
          <w:p w14:paraId="70B905A5" w14:textId="77777777" w:rsidR="00636D73" w:rsidRPr="00B21776" w:rsidRDefault="00636D73" w:rsidP="00636D73">
            <w:r w:rsidRPr="00B21776">
              <w:t xml:space="preserve">Subject: </w:t>
            </w:r>
          </w:p>
        </w:tc>
        <w:tc>
          <w:tcPr>
            <w:tcW w:w="6480" w:type="dxa"/>
          </w:tcPr>
          <w:p w14:paraId="051A883A" w14:textId="77777777" w:rsidR="00636D73" w:rsidRPr="00B21776" w:rsidRDefault="00636D73" w:rsidP="00636D73">
            <w:r w:rsidRPr="00D61BE6">
              <w:t>Low Power FM and Localism</w:t>
            </w:r>
          </w:p>
        </w:tc>
      </w:tr>
      <w:tr w:rsidR="00636D73" w:rsidRPr="00B21776" w14:paraId="659AFB83" w14:textId="77777777" w:rsidTr="00636D73">
        <w:tc>
          <w:tcPr>
            <w:tcW w:w="2178" w:type="dxa"/>
          </w:tcPr>
          <w:p w14:paraId="2D46FC31" w14:textId="77777777" w:rsidR="00636D73" w:rsidRPr="00B21776" w:rsidRDefault="00636D73" w:rsidP="00636D73">
            <w:r w:rsidRPr="00B21776">
              <w:t xml:space="preserve">Annual amount: </w:t>
            </w:r>
          </w:p>
        </w:tc>
        <w:tc>
          <w:tcPr>
            <w:tcW w:w="6480" w:type="dxa"/>
          </w:tcPr>
          <w:p w14:paraId="1745A36B" w14:textId="77777777" w:rsidR="00636D73" w:rsidRPr="00B21776" w:rsidRDefault="00636D73" w:rsidP="00636D73">
            <w:r>
              <w:t>$7,500</w:t>
            </w:r>
          </w:p>
        </w:tc>
      </w:tr>
      <w:tr w:rsidR="00636D73" w:rsidRPr="00B21776" w14:paraId="062AAA72" w14:textId="77777777" w:rsidTr="00636D73">
        <w:tc>
          <w:tcPr>
            <w:tcW w:w="2178" w:type="dxa"/>
          </w:tcPr>
          <w:p w14:paraId="05AFC0E9" w14:textId="77777777" w:rsidR="00636D73" w:rsidRPr="00B21776" w:rsidRDefault="00636D73" w:rsidP="00636D73">
            <w:r w:rsidRPr="00B21776">
              <w:t xml:space="preserve">Total amount: </w:t>
            </w:r>
          </w:p>
        </w:tc>
        <w:tc>
          <w:tcPr>
            <w:tcW w:w="6480" w:type="dxa"/>
          </w:tcPr>
          <w:p w14:paraId="428868D6" w14:textId="77777777" w:rsidR="00636D73" w:rsidRPr="00B21776" w:rsidRDefault="00636D73" w:rsidP="00636D73">
            <w:r w:rsidRPr="00B21776">
              <w:t>$</w:t>
            </w:r>
            <w:r>
              <w:t>7,500</w:t>
            </w:r>
          </w:p>
        </w:tc>
      </w:tr>
      <w:bookmarkEnd w:id="0"/>
      <w:bookmarkEnd w:id="1"/>
    </w:tbl>
    <w:p w14:paraId="2DD97C94" w14:textId="77777777" w:rsidR="00F851D5" w:rsidRDefault="00F851D5" w:rsidP="00711DD0">
      <w:pPr>
        <w:tabs>
          <w:tab w:val="left" w:pos="1098"/>
          <w:tab w:val="left" w:pos="4496"/>
          <w:tab w:val="left" w:pos="6858"/>
        </w:tabs>
        <w:rPr>
          <w:b/>
        </w:rPr>
      </w:pPr>
    </w:p>
    <w:p w14:paraId="0B8D1734" w14:textId="77777777" w:rsidR="00711DD0" w:rsidRDefault="00636D73" w:rsidP="00711DD0">
      <w:pPr>
        <w:tabs>
          <w:tab w:val="left" w:pos="1098"/>
          <w:tab w:val="left" w:pos="4496"/>
          <w:tab w:val="left" w:pos="6858"/>
        </w:tabs>
        <w:rPr>
          <w:b/>
        </w:rPr>
      </w:pPr>
      <w:r w:rsidRPr="00711DD0">
        <w:rPr>
          <w:b/>
        </w:rPr>
        <w:t>2009</w:t>
      </w: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6480"/>
      </w:tblGrid>
      <w:tr w:rsidR="00711DD0" w:rsidRPr="00B21776" w14:paraId="524FBF5C" w14:textId="77777777" w:rsidTr="00711DD0">
        <w:tc>
          <w:tcPr>
            <w:tcW w:w="2178" w:type="dxa"/>
          </w:tcPr>
          <w:p w14:paraId="3EBFECC6" w14:textId="77777777" w:rsidR="00711DD0" w:rsidRPr="00B21776" w:rsidRDefault="00711DD0" w:rsidP="00711DD0">
            <w:r w:rsidRPr="00B21776">
              <w:t xml:space="preserve">Granting institution: </w:t>
            </w:r>
          </w:p>
        </w:tc>
        <w:tc>
          <w:tcPr>
            <w:tcW w:w="6480" w:type="dxa"/>
          </w:tcPr>
          <w:p w14:paraId="63EB3B53" w14:textId="77777777" w:rsidR="00711DD0" w:rsidRPr="00B21776" w:rsidRDefault="00711DD0" w:rsidP="00711DD0">
            <w:r w:rsidRPr="00D61BE6">
              <w:t>AT&amp;T</w:t>
            </w:r>
          </w:p>
        </w:tc>
      </w:tr>
      <w:tr w:rsidR="00711DD0" w:rsidRPr="00B21776" w14:paraId="33F2E9CC" w14:textId="77777777" w:rsidTr="00711DD0">
        <w:tc>
          <w:tcPr>
            <w:tcW w:w="2178" w:type="dxa"/>
          </w:tcPr>
          <w:p w14:paraId="586D0EF4" w14:textId="77777777" w:rsidR="00711DD0" w:rsidRPr="00B21776" w:rsidRDefault="00711DD0" w:rsidP="00711DD0">
            <w:r w:rsidRPr="00B21776">
              <w:t xml:space="preserve">Names of grantees: </w:t>
            </w:r>
          </w:p>
        </w:tc>
        <w:tc>
          <w:tcPr>
            <w:tcW w:w="6480" w:type="dxa"/>
          </w:tcPr>
          <w:p w14:paraId="6AE37B02" w14:textId="77777777" w:rsidR="00711DD0" w:rsidRPr="00B21776" w:rsidRDefault="00711DD0" w:rsidP="00711DD0">
            <w:r w:rsidRPr="00B21776">
              <w:rPr>
                <w:b/>
              </w:rPr>
              <w:t>Amit Schejter</w:t>
            </w:r>
            <w:r w:rsidRPr="00B21776">
              <w:rPr>
                <w:b/>
                <w:vertAlign w:val="superscript"/>
                <w:lang w:bidi="ar-SA"/>
              </w:rPr>
              <w:t xml:space="preserve"> PI</w:t>
            </w:r>
            <w:r>
              <w:rPr>
                <w:color w:val="364051"/>
                <w:lang w:bidi="ar-SA"/>
              </w:rPr>
              <w:t>, Richard Taylor</w:t>
            </w:r>
            <w:r w:rsidRPr="00B21776">
              <w:rPr>
                <w:vertAlign w:val="superscript"/>
                <w:lang w:bidi="ar-SA"/>
              </w:rPr>
              <w:t xml:space="preserve"> CO-PI</w:t>
            </w:r>
            <w:r>
              <w:rPr>
                <w:color w:val="364051"/>
                <w:lang w:bidi="ar-SA"/>
              </w:rPr>
              <w:t xml:space="preserve">, Krishna </w:t>
            </w:r>
            <w:proofErr w:type="spellStart"/>
            <w:r>
              <w:rPr>
                <w:color w:val="364051"/>
                <w:lang w:bidi="ar-SA"/>
              </w:rPr>
              <w:t>Jayakar</w:t>
            </w:r>
            <w:proofErr w:type="spellEnd"/>
            <w:r w:rsidRPr="00B21776">
              <w:rPr>
                <w:vertAlign w:val="superscript"/>
                <w:lang w:bidi="ar-SA"/>
              </w:rPr>
              <w:t xml:space="preserve"> CO-PI</w:t>
            </w:r>
          </w:p>
        </w:tc>
      </w:tr>
      <w:tr w:rsidR="00711DD0" w:rsidRPr="00B21776" w14:paraId="4C0AB012" w14:textId="77777777" w:rsidTr="00711DD0">
        <w:tc>
          <w:tcPr>
            <w:tcW w:w="2178" w:type="dxa"/>
          </w:tcPr>
          <w:p w14:paraId="09000A82" w14:textId="77777777" w:rsidR="00711DD0" w:rsidRPr="00B21776" w:rsidRDefault="00711DD0" w:rsidP="00711DD0">
            <w:r w:rsidRPr="00B21776">
              <w:t xml:space="preserve">Subject: </w:t>
            </w:r>
          </w:p>
        </w:tc>
        <w:tc>
          <w:tcPr>
            <w:tcW w:w="6480" w:type="dxa"/>
          </w:tcPr>
          <w:p w14:paraId="619FD712" w14:textId="77777777" w:rsidR="00711DD0" w:rsidRPr="00B21776" w:rsidRDefault="00711DD0" w:rsidP="00711DD0">
            <w:r w:rsidRPr="00D61BE6">
              <w:t>Reforming Intrastate Access Charges</w:t>
            </w:r>
          </w:p>
        </w:tc>
      </w:tr>
      <w:tr w:rsidR="00711DD0" w:rsidRPr="00B21776" w14:paraId="24ADA004" w14:textId="77777777" w:rsidTr="00711DD0">
        <w:tc>
          <w:tcPr>
            <w:tcW w:w="2178" w:type="dxa"/>
          </w:tcPr>
          <w:p w14:paraId="511176E8" w14:textId="77777777" w:rsidR="00711DD0" w:rsidRPr="00B21776" w:rsidRDefault="00711DD0" w:rsidP="00711DD0">
            <w:r w:rsidRPr="00B21776">
              <w:t xml:space="preserve">Annual amount: </w:t>
            </w:r>
          </w:p>
        </w:tc>
        <w:tc>
          <w:tcPr>
            <w:tcW w:w="6480" w:type="dxa"/>
          </w:tcPr>
          <w:p w14:paraId="260B905A" w14:textId="77777777" w:rsidR="00711DD0" w:rsidRPr="00B21776" w:rsidRDefault="00711DD0" w:rsidP="00711DD0">
            <w:r>
              <w:t>$57,500</w:t>
            </w:r>
          </w:p>
        </w:tc>
      </w:tr>
      <w:tr w:rsidR="00711DD0" w:rsidRPr="00B21776" w14:paraId="47A842A3" w14:textId="77777777" w:rsidTr="00711DD0">
        <w:tc>
          <w:tcPr>
            <w:tcW w:w="2178" w:type="dxa"/>
          </w:tcPr>
          <w:p w14:paraId="33E092B2" w14:textId="77777777" w:rsidR="00711DD0" w:rsidRPr="00B21776" w:rsidRDefault="00711DD0" w:rsidP="00711DD0">
            <w:r w:rsidRPr="00B21776">
              <w:t xml:space="preserve">Total amount: </w:t>
            </w:r>
          </w:p>
        </w:tc>
        <w:tc>
          <w:tcPr>
            <w:tcW w:w="6480" w:type="dxa"/>
          </w:tcPr>
          <w:p w14:paraId="496876F4" w14:textId="77777777" w:rsidR="00711DD0" w:rsidRPr="00B21776" w:rsidRDefault="00711DD0" w:rsidP="00711DD0">
            <w:r w:rsidRPr="00B21776">
              <w:t>$</w:t>
            </w:r>
            <w:r>
              <w:t>57,500</w:t>
            </w:r>
          </w:p>
        </w:tc>
      </w:tr>
    </w:tbl>
    <w:p w14:paraId="1D113272" w14:textId="77777777" w:rsidR="00711DD0" w:rsidRDefault="00711DD0" w:rsidP="00711DD0">
      <w:pPr>
        <w:tabs>
          <w:tab w:val="left" w:pos="1098"/>
          <w:tab w:val="left" w:pos="4496"/>
          <w:tab w:val="left" w:pos="6858"/>
        </w:tabs>
        <w:rPr>
          <w:b/>
        </w:rPr>
      </w:pPr>
    </w:p>
    <w:p w14:paraId="37C900FA" w14:textId="77777777" w:rsidR="00711DD0" w:rsidRPr="00711DD0" w:rsidRDefault="00636D73" w:rsidP="00711DD0">
      <w:pPr>
        <w:tabs>
          <w:tab w:val="left" w:pos="1098"/>
          <w:tab w:val="left" w:pos="4496"/>
          <w:tab w:val="left" w:pos="6858"/>
        </w:tabs>
        <w:rPr>
          <w:b/>
        </w:rPr>
      </w:pPr>
      <w:r w:rsidRPr="00711DD0">
        <w:rPr>
          <w:b/>
        </w:rPr>
        <w:t>2010</w:t>
      </w:r>
      <w:r w:rsidR="00843287">
        <w:rPr>
          <w:b/>
        </w:rPr>
        <w:t>-12</w:t>
      </w:r>
      <w:r w:rsidRPr="00711DD0">
        <w:rPr>
          <w:b/>
        </w:rPr>
        <w:tab/>
      </w: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6480"/>
      </w:tblGrid>
      <w:tr w:rsidR="00711DD0" w:rsidRPr="00B21776" w14:paraId="38D3002D" w14:textId="77777777" w:rsidTr="00711DD0">
        <w:tc>
          <w:tcPr>
            <w:tcW w:w="2178" w:type="dxa"/>
          </w:tcPr>
          <w:p w14:paraId="35374E30" w14:textId="77777777" w:rsidR="00711DD0" w:rsidRPr="00B21776" w:rsidRDefault="00711DD0" w:rsidP="00711DD0">
            <w:r w:rsidRPr="00B21776">
              <w:t xml:space="preserve">Granting institution: </w:t>
            </w:r>
          </w:p>
        </w:tc>
        <w:tc>
          <w:tcPr>
            <w:tcW w:w="6480" w:type="dxa"/>
          </w:tcPr>
          <w:p w14:paraId="25BF5956" w14:textId="77777777" w:rsidR="00711DD0" w:rsidRPr="00B21776" w:rsidRDefault="00711DD0" w:rsidP="00711DD0">
            <w:r w:rsidRPr="00D61BE6">
              <w:t xml:space="preserve">Ford Foundation </w:t>
            </w:r>
          </w:p>
        </w:tc>
      </w:tr>
      <w:tr w:rsidR="00711DD0" w:rsidRPr="00B21776" w14:paraId="277D1D8D" w14:textId="77777777" w:rsidTr="00711DD0">
        <w:tc>
          <w:tcPr>
            <w:tcW w:w="2178" w:type="dxa"/>
          </w:tcPr>
          <w:p w14:paraId="11BA8036" w14:textId="77777777" w:rsidR="00711DD0" w:rsidRPr="00B21776" w:rsidRDefault="00711DD0" w:rsidP="00711DD0">
            <w:r w:rsidRPr="00B21776">
              <w:t xml:space="preserve">Names of grantees: </w:t>
            </w:r>
          </w:p>
        </w:tc>
        <w:tc>
          <w:tcPr>
            <w:tcW w:w="6480" w:type="dxa"/>
          </w:tcPr>
          <w:p w14:paraId="3AD5647F" w14:textId="77777777" w:rsidR="00711DD0" w:rsidRPr="00B21776" w:rsidRDefault="00711DD0" w:rsidP="00711DD0">
            <w:r w:rsidRPr="00B21776">
              <w:rPr>
                <w:b/>
              </w:rPr>
              <w:t>Amit Schejter</w:t>
            </w:r>
            <w:r w:rsidRPr="00B21776">
              <w:rPr>
                <w:b/>
                <w:vertAlign w:val="superscript"/>
                <w:lang w:bidi="ar-SA"/>
              </w:rPr>
              <w:t xml:space="preserve"> PI</w:t>
            </w:r>
          </w:p>
        </w:tc>
      </w:tr>
      <w:tr w:rsidR="00711DD0" w:rsidRPr="00B21776" w14:paraId="6FAA7761" w14:textId="77777777" w:rsidTr="00711DD0">
        <w:tc>
          <w:tcPr>
            <w:tcW w:w="2178" w:type="dxa"/>
          </w:tcPr>
          <w:p w14:paraId="05E373A8" w14:textId="77777777" w:rsidR="00711DD0" w:rsidRPr="00B21776" w:rsidRDefault="00711DD0" w:rsidP="00711DD0">
            <w:r w:rsidRPr="00B21776">
              <w:t xml:space="preserve">Subject: </w:t>
            </w:r>
          </w:p>
        </w:tc>
        <w:tc>
          <w:tcPr>
            <w:tcW w:w="6480" w:type="dxa"/>
          </w:tcPr>
          <w:p w14:paraId="01D8A7D0" w14:textId="77777777" w:rsidR="00711DD0" w:rsidRPr="00B21776" w:rsidRDefault="00711DD0" w:rsidP="00711DD0">
            <w:r w:rsidRPr="00D61BE6">
              <w:t>“Making Policy Research Accessible”</w:t>
            </w:r>
          </w:p>
        </w:tc>
      </w:tr>
      <w:tr w:rsidR="00711DD0" w:rsidRPr="00B21776" w14:paraId="4CD033AE" w14:textId="77777777" w:rsidTr="00711DD0">
        <w:tc>
          <w:tcPr>
            <w:tcW w:w="2178" w:type="dxa"/>
          </w:tcPr>
          <w:p w14:paraId="79B2B382" w14:textId="77777777" w:rsidR="00711DD0" w:rsidRPr="00B21776" w:rsidRDefault="00711DD0" w:rsidP="00711DD0">
            <w:r w:rsidRPr="00B21776">
              <w:t xml:space="preserve">Annual amount: </w:t>
            </w:r>
          </w:p>
        </w:tc>
        <w:tc>
          <w:tcPr>
            <w:tcW w:w="6480" w:type="dxa"/>
          </w:tcPr>
          <w:p w14:paraId="579D68F4" w14:textId="77777777" w:rsidR="00711DD0" w:rsidRPr="00B21776" w:rsidRDefault="00711DD0" w:rsidP="00711DD0">
            <w:r>
              <w:t>$150,000</w:t>
            </w:r>
          </w:p>
        </w:tc>
      </w:tr>
      <w:tr w:rsidR="00711DD0" w:rsidRPr="00B21776" w14:paraId="11D45340" w14:textId="77777777" w:rsidTr="00711DD0">
        <w:tc>
          <w:tcPr>
            <w:tcW w:w="2178" w:type="dxa"/>
          </w:tcPr>
          <w:p w14:paraId="6A5B6849" w14:textId="77777777" w:rsidR="00711DD0" w:rsidRPr="00B21776" w:rsidRDefault="00711DD0" w:rsidP="00711DD0">
            <w:r w:rsidRPr="00B21776">
              <w:t xml:space="preserve">Total amount: </w:t>
            </w:r>
          </w:p>
        </w:tc>
        <w:tc>
          <w:tcPr>
            <w:tcW w:w="6480" w:type="dxa"/>
          </w:tcPr>
          <w:p w14:paraId="4FBC9CB3" w14:textId="77777777" w:rsidR="00711DD0" w:rsidRPr="00711DD0" w:rsidRDefault="00711DD0" w:rsidP="00711DD0">
            <w:pPr>
              <w:tabs>
                <w:tab w:val="left" w:pos="1098"/>
                <w:tab w:val="left" w:pos="4496"/>
                <w:tab w:val="left" w:pos="6858"/>
              </w:tabs>
              <w:spacing w:after="120"/>
              <w:rPr>
                <w:b/>
              </w:rPr>
            </w:pPr>
            <w:r w:rsidRPr="00D61BE6">
              <w:t>$300,000</w:t>
            </w:r>
          </w:p>
        </w:tc>
      </w:tr>
    </w:tbl>
    <w:p w14:paraId="198A7806" w14:textId="77777777" w:rsidR="00711DD0" w:rsidRPr="00711DD0" w:rsidRDefault="00636D73" w:rsidP="00711DD0">
      <w:pPr>
        <w:tabs>
          <w:tab w:val="left" w:pos="1098"/>
          <w:tab w:val="left" w:pos="4496"/>
          <w:tab w:val="left" w:pos="6858"/>
        </w:tabs>
        <w:rPr>
          <w:b/>
        </w:rPr>
      </w:pPr>
      <w:r w:rsidRPr="00711DD0">
        <w:rPr>
          <w:b/>
        </w:rPr>
        <w:t>2010</w:t>
      </w:r>
      <w:r w:rsidRPr="00711DD0">
        <w:rPr>
          <w:b/>
        </w:rPr>
        <w:tab/>
      </w: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6480"/>
      </w:tblGrid>
      <w:tr w:rsidR="00711DD0" w:rsidRPr="00B21776" w14:paraId="08131558" w14:textId="77777777" w:rsidTr="00711DD0">
        <w:tc>
          <w:tcPr>
            <w:tcW w:w="2178" w:type="dxa"/>
          </w:tcPr>
          <w:p w14:paraId="702B3360" w14:textId="77777777" w:rsidR="00711DD0" w:rsidRPr="00B21776" w:rsidRDefault="00711DD0" w:rsidP="00711DD0">
            <w:r w:rsidRPr="00B21776">
              <w:t xml:space="preserve">Granting institution: </w:t>
            </w:r>
          </w:p>
        </w:tc>
        <w:tc>
          <w:tcPr>
            <w:tcW w:w="6480" w:type="dxa"/>
          </w:tcPr>
          <w:p w14:paraId="445EE8BB" w14:textId="77777777" w:rsidR="00711DD0" w:rsidRPr="00B21776" w:rsidRDefault="00711DD0" w:rsidP="00711DD0">
            <w:r w:rsidRPr="00D61BE6">
              <w:t>Media Democracy Fund</w:t>
            </w:r>
          </w:p>
        </w:tc>
      </w:tr>
      <w:tr w:rsidR="00711DD0" w:rsidRPr="00B21776" w14:paraId="5A7CA096" w14:textId="77777777" w:rsidTr="00711DD0">
        <w:tc>
          <w:tcPr>
            <w:tcW w:w="2178" w:type="dxa"/>
          </w:tcPr>
          <w:p w14:paraId="5F26886A" w14:textId="77777777" w:rsidR="00711DD0" w:rsidRPr="00B21776" w:rsidRDefault="00711DD0" w:rsidP="00711DD0">
            <w:r w:rsidRPr="00B21776">
              <w:t xml:space="preserve">Names of grantees: </w:t>
            </w:r>
          </w:p>
        </w:tc>
        <w:tc>
          <w:tcPr>
            <w:tcW w:w="6480" w:type="dxa"/>
          </w:tcPr>
          <w:p w14:paraId="644C343B" w14:textId="77777777" w:rsidR="00711DD0" w:rsidRPr="00B21776" w:rsidRDefault="00711DD0" w:rsidP="00711DD0">
            <w:r w:rsidRPr="00B21776">
              <w:rPr>
                <w:b/>
              </w:rPr>
              <w:t>Amit Schejter</w:t>
            </w:r>
            <w:r w:rsidRPr="00B21776">
              <w:rPr>
                <w:b/>
                <w:vertAlign w:val="superscript"/>
                <w:lang w:bidi="ar-SA"/>
              </w:rPr>
              <w:t xml:space="preserve"> PI</w:t>
            </w:r>
            <w:r>
              <w:rPr>
                <w:color w:val="364051"/>
                <w:lang w:bidi="ar-SA"/>
              </w:rPr>
              <w:t xml:space="preserve">, Krishna </w:t>
            </w:r>
            <w:proofErr w:type="spellStart"/>
            <w:r>
              <w:rPr>
                <w:color w:val="364051"/>
                <w:lang w:bidi="ar-SA"/>
              </w:rPr>
              <w:t>Jayakar</w:t>
            </w:r>
            <w:proofErr w:type="spellEnd"/>
            <w:r w:rsidRPr="00B21776">
              <w:rPr>
                <w:vertAlign w:val="superscript"/>
                <w:lang w:bidi="ar-SA"/>
              </w:rPr>
              <w:t xml:space="preserve"> CO-PI</w:t>
            </w:r>
          </w:p>
        </w:tc>
      </w:tr>
      <w:tr w:rsidR="00711DD0" w:rsidRPr="00B21776" w14:paraId="31F02496" w14:textId="77777777" w:rsidTr="00711DD0">
        <w:tc>
          <w:tcPr>
            <w:tcW w:w="2178" w:type="dxa"/>
          </w:tcPr>
          <w:p w14:paraId="7A297C92" w14:textId="77777777" w:rsidR="00711DD0" w:rsidRPr="00B21776" w:rsidRDefault="00711DD0" w:rsidP="00711DD0">
            <w:r w:rsidRPr="00B21776">
              <w:t xml:space="preserve">Subject: </w:t>
            </w:r>
          </w:p>
        </w:tc>
        <w:tc>
          <w:tcPr>
            <w:tcW w:w="6480" w:type="dxa"/>
          </w:tcPr>
          <w:p w14:paraId="249CE454" w14:textId="77777777" w:rsidR="00711DD0" w:rsidRPr="00B21776" w:rsidRDefault="00711DD0" w:rsidP="00711DD0">
            <w:r w:rsidRPr="00D61BE6">
              <w:t>Small Businesses and Broadband</w:t>
            </w:r>
          </w:p>
        </w:tc>
      </w:tr>
      <w:tr w:rsidR="00711DD0" w:rsidRPr="00B21776" w14:paraId="29E1D368" w14:textId="77777777" w:rsidTr="00711DD0">
        <w:tc>
          <w:tcPr>
            <w:tcW w:w="2178" w:type="dxa"/>
          </w:tcPr>
          <w:p w14:paraId="64B85F90" w14:textId="77777777" w:rsidR="00711DD0" w:rsidRPr="00B21776" w:rsidRDefault="00711DD0" w:rsidP="00711DD0">
            <w:r w:rsidRPr="00B21776">
              <w:t xml:space="preserve">Annual amount: </w:t>
            </w:r>
          </w:p>
        </w:tc>
        <w:tc>
          <w:tcPr>
            <w:tcW w:w="6480" w:type="dxa"/>
          </w:tcPr>
          <w:p w14:paraId="103705AF" w14:textId="77777777" w:rsidR="00711DD0" w:rsidRPr="00B21776" w:rsidRDefault="00711DD0" w:rsidP="00711DD0">
            <w:r>
              <w:t>$20,000</w:t>
            </w:r>
          </w:p>
        </w:tc>
      </w:tr>
      <w:tr w:rsidR="00711DD0" w:rsidRPr="00B21776" w14:paraId="70BC63A4" w14:textId="77777777" w:rsidTr="00711DD0">
        <w:tc>
          <w:tcPr>
            <w:tcW w:w="2178" w:type="dxa"/>
          </w:tcPr>
          <w:p w14:paraId="57780589" w14:textId="77777777" w:rsidR="00711DD0" w:rsidRPr="00B21776" w:rsidRDefault="00711DD0" w:rsidP="00711DD0">
            <w:r w:rsidRPr="00B21776">
              <w:t xml:space="preserve">Total amount: </w:t>
            </w:r>
          </w:p>
        </w:tc>
        <w:tc>
          <w:tcPr>
            <w:tcW w:w="6480" w:type="dxa"/>
          </w:tcPr>
          <w:p w14:paraId="327940EC" w14:textId="77777777" w:rsidR="00711DD0" w:rsidRPr="00711DD0" w:rsidRDefault="00711DD0" w:rsidP="00711DD0">
            <w:pPr>
              <w:tabs>
                <w:tab w:val="left" w:pos="1098"/>
                <w:tab w:val="left" w:pos="4496"/>
                <w:tab w:val="left" w:pos="6858"/>
              </w:tabs>
              <w:spacing w:after="120"/>
              <w:rPr>
                <w:b/>
              </w:rPr>
            </w:pPr>
            <w:r w:rsidRPr="00D61BE6">
              <w:t>$</w:t>
            </w:r>
            <w:r>
              <w:t>20</w:t>
            </w:r>
            <w:r w:rsidRPr="00D61BE6">
              <w:t>,000</w:t>
            </w:r>
          </w:p>
        </w:tc>
      </w:tr>
    </w:tbl>
    <w:p w14:paraId="0647767B" w14:textId="160215B4" w:rsidR="00711DD0" w:rsidRDefault="00636D73" w:rsidP="00843287">
      <w:r w:rsidRPr="00711DD0">
        <w:rPr>
          <w:b/>
        </w:rPr>
        <w:t>2012</w:t>
      </w:r>
      <w:r w:rsidR="00843287">
        <w:rPr>
          <w:b/>
        </w:rPr>
        <w:t>-14</w:t>
      </w:r>
      <w:r w:rsidRPr="00D61BE6">
        <w:tab/>
      </w: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6480"/>
      </w:tblGrid>
      <w:tr w:rsidR="00711DD0" w:rsidRPr="00B21776" w14:paraId="1F0E4AB5" w14:textId="77777777" w:rsidTr="00711DD0">
        <w:tc>
          <w:tcPr>
            <w:tcW w:w="2178" w:type="dxa"/>
          </w:tcPr>
          <w:p w14:paraId="7E98EF5F" w14:textId="77777777" w:rsidR="00711DD0" w:rsidRPr="00B21776" w:rsidRDefault="00711DD0" w:rsidP="00711DD0">
            <w:r w:rsidRPr="00B21776">
              <w:t xml:space="preserve">Granting institution: </w:t>
            </w:r>
          </w:p>
        </w:tc>
        <w:tc>
          <w:tcPr>
            <w:tcW w:w="6480" w:type="dxa"/>
          </w:tcPr>
          <w:p w14:paraId="4C241389" w14:textId="77777777" w:rsidR="00711DD0" w:rsidRPr="00B21776" w:rsidRDefault="00711DD0" w:rsidP="00711DD0">
            <w:r w:rsidRPr="00D61BE6">
              <w:t>Ford Foundation + Media Democracy Fund</w:t>
            </w:r>
          </w:p>
        </w:tc>
      </w:tr>
      <w:tr w:rsidR="00711DD0" w:rsidRPr="00B21776" w14:paraId="1F1B4C54" w14:textId="77777777" w:rsidTr="00711DD0">
        <w:tc>
          <w:tcPr>
            <w:tcW w:w="2178" w:type="dxa"/>
          </w:tcPr>
          <w:p w14:paraId="0254D6BA" w14:textId="77777777" w:rsidR="00711DD0" w:rsidRPr="00B21776" w:rsidRDefault="00711DD0" w:rsidP="00711DD0">
            <w:r w:rsidRPr="00B21776">
              <w:t xml:space="preserve">Names of grantees: </w:t>
            </w:r>
          </w:p>
        </w:tc>
        <w:tc>
          <w:tcPr>
            <w:tcW w:w="6480" w:type="dxa"/>
          </w:tcPr>
          <w:p w14:paraId="0BBE504D" w14:textId="77777777" w:rsidR="00711DD0" w:rsidRPr="00B21776" w:rsidRDefault="00711DD0" w:rsidP="00843287">
            <w:r w:rsidRPr="00B21776">
              <w:rPr>
                <w:b/>
              </w:rPr>
              <w:t>Amit Schejter</w:t>
            </w:r>
            <w:r w:rsidRPr="00B21776">
              <w:rPr>
                <w:b/>
                <w:vertAlign w:val="superscript"/>
                <w:lang w:bidi="ar-SA"/>
              </w:rPr>
              <w:t xml:space="preserve"> PI</w:t>
            </w:r>
          </w:p>
        </w:tc>
      </w:tr>
      <w:tr w:rsidR="00711DD0" w:rsidRPr="00B21776" w14:paraId="7F306F05" w14:textId="77777777" w:rsidTr="00711DD0">
        <w:tc>
          <w:tcPr>
            <w:tcW w:w="2178" w:type="dxa"/>
          </w:tcPr>
          <w:p w14:paraId="754BFF61" w14:textId="77777777" w:rsidR="00711DD0" w:rsidRPr="00B21776" w:rsidRDefault="00711DD0" w:rsidP="00711DD0">
            <w:r w:rsidRPr="00B21776">
              <w:t xml:space="preserve">Subject: </w:t>
            </w:r>
          </w:p>
        </w:tc>
        <w:tc>
          <w:tcPr>
            <w:tcW w:w="6480" w:type="dxa"/>
          </w:tcPr>
          <w:p w14:paraId="7F912B20" w14:textId="77777777" w:rsidR="00711DD0" w:rsidRPr="00B21776" w:rsidRDefault="00711DD0" w:rsidP="00711DD0">
            <w:r w:rsidRPr="00D61BE6">
              <w:t>Continued support for “Making Policy Research Accessible”</w:t>
            </w:r>
          </w:p>
        </w:tc>
      </w:tr>
      <w:tr w:rsidR="00711DD0" w:rsidRPr="00B21776" w14:paraId="494BC6DC" w14:textId="77777777" w:rsidTr="00711DD0">
        <w:tc>
          <w:tcPr>
            <w:tcW w:w="2178" w:type="dxa"/>
          </w:tcPr>
          <w:p w14:paraId="00201186" w14:textId="77777777" w:rsidR="00711DD0" w:rsidRPr="00B21776" w:rsidRDefault="00711DD0" w:rsidP="00711DD0">
            <w:r w:rsidRPr="00B21776">
              <w:t xml:space="preserve">Annual amount: </w:t>
            </w:r>
          </w:p>
        </w:tc>
        <w:tc>
          <w:tcPr>
            <w:tcW w:w="6480" w:type="dxa"/>
          </w:tcPr>
          <w:p w14:paraId="694CFB26" w14:textId="77777777" w:rsidR="00711DD0" w:rsidRPr="00B21776" w:rsidRDefault="00711DD0" w:rsidP="00711DD0">
            <w:r>
              <w:t>Ford: $30,000; MDF: $10,000</w:t>
            </w:r>
          </w:p>
        </w:tc>
      </w:tr>
      <w:tr w:rsidR="00711DD0" w:rsidRPr="00B21776" w14:paraId="4EDE44E1" w14:textId="77777777" w:rsidTr="00711DD0">
        <w:tc>
          <w:tcPr>
            <w:tcW w:w="2178" w:type="dxa"/>
          </w:tcPr>
          <w:p w14:paraId="7B18B6EB" w14:textId="77777777" w:rsidR="00711DD0" w:rsidRPr="00B21776" w:rsidRDefault="00711DD0" w:rsidP="00711DD0">
            <w:r w:rsidRPr="00B21776">
              <w:t xml:space="preserve">Total amount: </w:t>
            </w:r>
          </w:p>
        </w:tc>
        <w:tc>
          <w:tcPr>
            <w:tcW w:w="6480" w:type="dxa"/>
          </w:tcPr>
          <w:p w14:paraId="7E2E3CC5" w14:textId="77777777" w:rsidR="00711DD0" w:rsidRPr="00711DD0" w:rsidRDefault="00711DD0" w:rsidP="00711DD0">
            <w:pPr>
              <w:tabs>
                <w:tab w:val="left" w:pos="1098"/>
                <w:tab w:val="left" w:pos="4496"/>
                <w:tab w:val="left" w:pos="6858"/>
              </w:tabs>
              <w:spacing w:after="120"/>
              <w:rPr>
                <w:b/>
              </w:rPr>
            </w:pPr>
            <w:r>
              <w:t xml:space="preserve">Ford: </w:t>
            </w:r>
            <w:r w:rsidRPr="00D61BE6">
              <w:t>$</w:t>
            </w:r>
            <w:r>
              <w:t>60</w:t>
            </w:r>
            <w:r w:rsidRPr="00D61BE6">
              <w:t>,000</w:t>
            </w:r>
            <w:r>
              <w:t>; MDF: $20,000</w:t>
            </w:r>
          </w:p>
        </w:tc>
      </w:tr>
    </w:tbl>
    <w:p w14:paraId="07498241" w14:textId="77777777" w:rsidR="006639D7" w:rsidRDefault="006639D7" w:rsidP="00843287">
      <w:pPr>
        <w:rPr>
          <w:b/>
        </w:rPr>
      </w:pPr>
    </w:p>
    <w:p w14:paraId="40055A8F" w14:textId="3968DF41" w:rsidR="00636D73" w:rsidRPr="00843287" w:rsidRDefault="00636D73" w:rsidP="00843287">
      <w:pPr>
        <w:rPr>
          <w:b/>
        </w:rPr>
      </w:pPr>
      <w:r w:rsidRPr="00843287">
        <w:rPr>
          <w:b/>
        </w:rPr>
        <w:t>2012-13</w:t>
      </w: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6480"/>
      </w:tblGrid>
      <w:tr w:rsidR="00843287" w:rsidRPr="00B21776" w14:paraId="1916F045" w14:textId="77777777" w:rsidTr="00843287">
        <w:tc>
          <w:tcPr>
            <w:tcW w:w="2178" w:type="dxa"/>
          </w:tcPr>
          <w:p w14:paraId="286FEC3A" w14:textId="77777777" w:rsidR="00843287" w:rsidRPr="00B21776" w:rsidRDefault="00843287" w:rsidP="00843287">
            <w:r w:rsidRPr="00B21776">
              <w:t xml:space="preserve">Granting institution: </w:t>
            </w:r>
          </w:p>
        </w:tc>
        <w:tc>
          <w:tcPr>
            <w:tcW w:w="6480" w:type="dxa"/>
          </w:tcPr>
          <w:p w14:paraId="68C64376" w14:textId="77777777" w:rsidR="00843287" w:rsidRPr="00B21776" w:rsidRDefault="00843287" w:rsidP="00843287">
            <w:r w:rsidRPr="0019735C">
              <w:t>Council for Higher Education (Israel) (“MALAG”)</w:t>
            </w:r>
          </w:p>
        </w:tc>
      </w:tr>
      <w:tr w:rsidR="00843287" w:rsidRPr="00B21776" w14:paraId="69753EF2" w14:textId="77777777" w:rsidTr="00843287">
        <w:tc>
          <w:tcPr>
            <w:tcW w:w="2178" w:type="dxa"/>
          </w:tcPr>
          <w:p w14:paraId="200C37D9" w14:textId="77777777" w:rsidR="00843287" w:rsidRPr="00B21776" w:rsidRDefault="00843287" w:rsidP="00843287">
            <w:r w:rsidRPr="00B21776">
              <w:t xml:space="preserve">Names of grantees: </w:t>
            </w:r>
          </w:p>
        </w:tc>
        <w:tc>
          <w:tcPr>
            <w:tcW w:w="6480" w:type="dxa"/>
          </w:tcPr>
          <w:p w14:paraId="0FC73CD4" w14:textId="77777777" w:rsidR="00843287" w:rsidRPr="00B21776" w:rsidRDefault="00843287" w:rsidP="00843287">
            <w:r w:rsidRPr="00B21776">
              <w:rPr>
                <w:b/>
              </w:rPr>
              <w:t>Amit Schejter</w:t>
            </w:r>
            <w:r w:rsidRPr="00B21776">
              <w:rPr>
                <w:b/>
                <w:vertAlign w:val="superscript"/>
                <w:lang w:bidi="ar-SA"/>
              </w:rPr>
              <w:t xml:space="preserve"> PI</w:t>
            </w:r>
          </w:p>
        </w:tc>
      </w:tr>
      <w:tr w:rsidR="00843287" w:rsidRPr="00B21776" w14:paraId="6AC4D30E" w14:textId="77777777" w:rsidTr="00843287">
        <w:tc>
          <w:tcPr>
            <w:tcW w:w="2178" w:type="dxa"/>
          </w:tcPr>
          <w:p w14:paraId="51FCB104" w14:textId="77777777" w:rsidR="00843287" w:rsidRPr="00B21776" w:rsidRDefault="00843287" w:rsidP="00843287">
            <w:r w:rsidRPr="00B21776">
              <w:t xml:space="preserve">Subject: </w:t>
            </w:r>
          </w:p>
        </w:tc>
        <w:tc>
          <w:tcPr>
            <w:tcW w:w="6480" w:type="dxa"/>
          </w:tcPr>
          <w:p w14:paraId="661FBDE4" w14:textId="77777777" w:rsidR="00843287" w:rsidRPr="00B21776" w:rsidRDefault="00843287" w:rsidP="00843287">
            <w:r w:rsidRPr="0019735C">
              <w:t>“Communications for all: an activism promoting graduate course”</w:t>
            </w:r>
          </w:p>
        </w:tc>
      </w:tr>
      <w:tr w:rsidR="00843287" w:rsidRPr="00B21776" w14:paraId="29666CFE" w14:textId="77777777" w:rsidTr="00843287">
        <w:tc>
          <w:tcPr>
            <w:tcW w:w="2178" w:type="dxa"/>
          </w:tcPr>
          <w:p w14:paraId="1BE1AA43" w14:textId="77777777" w:rsidR="00843287" w:rsidRPr="00B21776" w:rsidRDefault="00843287" w:rsidP="00843287">
            <w:r w:rsidRPr="00B21776">
              <w:t xml:space="preserve">Annual amount: </w:t>
            </w:r>
          </w:p>
        </w:tc>
        <w:tc>
          <w:tcPr>
            <w:tcW w:w="6480" w:type="dxa"/>
          </w:tcPr>
          <w:p w14:paraId="3B4D8EA7" w14:textId="77777777" w:rsidR="00843287" w:rsidRPr="00B21776" w:rsidRDefault="00843287" w:rsidP="00843287">
            <w:r>
              <w:t>$10,000</w:t>
            </w:r>
          </w:p>
        </w:tc>
      </w:tr>
      <w:tr w:rsidR="00843287" w:rsidRPr="00711DD0" w14:paraId="540D5263" w14:textId="77777777" w:rsidTr="00843287">
        <w:tc>
          <w:tcPr>
            <w:tcW w:w="2178" w:type="dxa"/>
          </w:tcPr>
          <w:p w14:paraId="59701B52" w14:textId="77777777" w:rsidR="00843287" w:rsidRPr="00B21776" w:rsidRDefault="00843287" w:rsidP="00843287">
            <w:r w:rsidRPr="00B21776">
              <w:t xml:space="preserve">Total amount: </w:t>
            </w:r>
          </w:p>
        </w:tc>
        <w:tc>
          <w:tcPr>
            <w:tcW w:w="6480" w:type="dxa"/>
          </w:tcPr>
          <w:p w14:paraId="3CD50AD5" w14:textId="77777777" w:rsidR="00843287" w:rsidRPr="00711DD0" w:rsidRDefault="00843287" w:rsidP="00843287">
            <w:pPr>
              <w:tabs>
                <w:tab w:val="left" w:pos="1098"/>
                <w:tab w:val="left" w:pos="4496"/>
                <w:tab w:val="left" w:pos="6858"/>
              </w:tabs>
              <w:spacing w:after="120"/>
              <w:rPr>
                <w:b/>
              </w:rPr>
            </w:pPr>
            <w:r>
              <w:t>$10,000</w:t>
            </w:r>
          </w:p>
        </w:tc>
      </w:tr>
    </w:tbl>
    <w:p w14:paraId="1E1E84F8" w14:textId="4F7235B5" w:rsidR="00843287" w:rsidRPr="001E1C98" w:rsidRDefault="00636D73" w:rsidP="00843287">
      <w:pPr>
        <w:rPr>
          <w:b/>
        </w:rPr>
      </w:pPr>
      <w:r w:rsidRPr="00843287">
        <w:rPr>
          <w:b/>
        </w:rPr>
        <w:t>2013</w:t>
      </w:r>
      <w:r w:rsidR="001E1C98">
        <w:rPr>
          <w:b/>
        </w:rPr>
        <w:t>-18</w:t>
      </w: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6480"/>
      </w:tblGrid>
      <w:tr w:rsidR="00843287" w:rsidRPr="00B21776" w14:paraId="34233AD6" w14:textId="77777777" w:rsidTr="00843287">
        <w:tc>
          <w:tcPr>
            <w:tcW w:w="2178" w:type="dxa"/>
          </w:tcPr>
          <w:p w14:paraId="13DFF23E" w14:textId="77777777" w:rsidR="00843287" w:rsidRPr="00B21776" w:rsidRDefault="00843287" w:rsidP="00843287">
            <w:r w:rsidRPr="00B21776">
              <w:t xml:space="preserve">Granting institution: </w:t>
            </w:r>
          </w:p>
        </w:tc>
        <w:tc>
          <w:tcPr>
            <w:tcW w:w="6480" w:type="dxa"/>
          </w:tcPr>
          <w:p w14:paraId="115CE754" w14:textId="77777777" w:rsidR="00843287" w:rsidRPr="00B21776" w:rsidRDefault="00843287" w:rsidP="00843287">
            <w:r>
              <w:t xml:space="preserve">Israel Science Foundation + Committee for Budgeting and Planning </w:t>
            </w:r>
            <w:r w:rsidRPr="0019735C">
              <w:t>Israeli Centers of Research Excellence (ICORE)</w:t>
            </w:r>
            <w:r>
              <w:t xml:space="preserve"> Project</w:t>
            </w:r>
          </w:p>
        </w:tc>
      </w:tr>
      <w:tr w:rsidR="00843287" w:rsidRPr="00B21776" w14:paraId="72DE2460" w14:textId="77777777" w:rsidTr="00843287">
        <w:tc>
          <w:tcPr>
            <w:tcW w:w="2178" w:type="dxa"/>
          </w:tcPr>
          <w:p w14:paraId="4694FBDC" w14:textId="77777777" w:rsidR="00843287" w:rsidRPr="00B21776" w:rsidRDefault="00843287" w:rsidP="00843287">
            <w:r w:rsidRPr="00B21776">
              <w:t xml:space="preserve">Names of grantees: </w:t>
            </w:r>
          </w:p>
        </w:tc>
        <w:tc>
          <w:tcPr>
            <w:tcW w:w="6480" w:type="dxa"/>
          </w:tcPr>
          <w:p w14:paraId="5C8EF1C6" w14:textId="77777777" w:rsidR="00843287" w:rsidRPr="00B21776" w:rsidRDefault="00843287" w:rsidP="001E1C98">
            <w:r w:rsidRPr="00B21776">
              <w:rPr>
                <w:b/>
              </w:rPr>
              <w:t>Amit Schejter</w:t>
            </w:r>
            <w:r w:rsidRPr="00B21776">
              <w:rPr>
                <w:b/>
                <w:vertAlign w:val="superscript"/>
                <w:lang w:bidi="ar-SA"/>
              </w:rPr>
              <w:t xml:space="preserve"> PI</w:t>
            </w:r>
            <w:r w:rsidRPr="00B14FEA">
              <w:rPr>
                <w:color w:val="000000" w:themeColor="text1"/>
                <w:lang w:bidi="ar-SA"/>
              </w:rPr>
              <w:t>, Yael Kali (University of Haifa)</w:t>
            </w:r>
            <w:r w:rsidRPr="00B14FEA">
              <w:rPr>
                <w:color w:val="000000" w:themeColor="text1"/>
                <w:vertAlign w:val="superscript"/>
                <w:lang w:bidi="ar-SA"/>
              </w:rPr>
              <w:t>PI</w:t>
            </w:r>
            <w:r w:rsidRPr="00B14FEA">
              <w:rPr>
                <w:color w:val="000000" w:themeColor="text1"/>
                <w:lang w:bidi="ar-SA"/>
              </w:rPr>
              <w:t>, Dani Ben-</w:t>
            </w:r>
            <w:proofErr w:type="spellStart"/>
            <w:r w:rsidRPr="00B14FEA">
              <w:rPr>
                <w:color w:val="000000" w:themeColor="text1"/>
                <w:lang w:bidi="ar-SA"/>
              </w:rPr>
              <w:t>Zvi</w:t>
            </w:r>
            <w:proofErr w:type="spellEnd"/>
            <w:r w:rsidRPr="00B14FEA">
              <w:rPr>
                <w:color w:val="000000" w:themeColor="text1"/>
                <w:lang w:bidi="ar-SA"/>
              </w:rPr>
              <w:t xml:space="preserve"> (University of Haifa)</w:t>
            </w:r>
            <w:r w:rsidRPr="00B14FEA">
              <w:rPr>
                <w:color w:val="000000" w:themeColor="text1"/>
                <w:vertAlign w:val="superscript"/>
                <w:lang w:bidi="ar-SA"/>
              </w:rPr>
              <w:t>PI</w:t>
            </w:r>
            <w:r w:rsidRPr="00B14FEA">
              <w:rPr>
                <w:color w:val="000000" w:themeColor="text1"/>
                <w:lang w:bidi="ar-SA"/>
              </w:rPr>
              <w:t xml:space="preserve">, </w:t>
            </w:r>
            <w:proofErr w:type="spellStart"/>
            <w:r w:rsidRPr="00B14FEA">
              <w:rPr>
                <w:color w:val="000000" w:themeColor="text1"/>
                <w:lang w:bidi="ar-SA"/>
              </w:rPr>
              <w:t>Sheizaf</w:t>
            </w:r>
            <w:proofErr w:type="spellEnd"/>
            <w:r w:rsidRPr="00B14FEA">
              <w:rPr>
                <w:color w:val="000000" w:themeColor="text1"/>
                <w:lang w:bidi="ar-SA"/>
              </w:rPr>
              <w:t xml:space="preserve"> </w:t>
            </w:r>
            <w:proofErr w:type="spellStart"/>
            <w:r w:rsidRPr="00B14FEA">
              <w:rPr>
                <w:color w:val="000000" w:themeColor="text1"/>
                <w:lang w:bidi="ar-SA"/>
              </w:rPr>
              <w:t>Rafaeli</w:t>
            </w:r>
            <w:proofErr w:type="spellEnd"/>
            <w:r w:rsidRPr="00B14FEA">
              <w:rPr>
                <w:color w:val="000000" w:themeColor="text1"/>
                <w:lang w:bidi="ar-SA"/>
              </w:rPr>
              <w:t xml:space="preserve"> (University of Haifa)</w:t>
            </w:r>
            <w:r w:rsidRPr="00B14FEA">
              <w:rPr>
                <w:color w:val="000000" w:themeColor="text1"/>
                <w:vertAlign w:val="superscript"/>
                <w:lang w:bidi="ar-SA"/>
              </w:rPr>
              <w:t xml:space="preserve"> PI</w:t>
            </w:r>
            <w:r w:rsidRPr="00B14FEA">
              <w:rPr>
                <w:color w:val="000000" w:themeColor="text1"/>
                <w:lang w:bidi="ar-SA"/>
              </w:rPr>
              <w:t>, Tamar Weiss (University of Haifa)</w:t>
            </w:r>
            <w:r w:rsidRPr="00B14FEA">
              <w:rPr>
                <w:color w:val="000000" w:themeColor="text1"/>
                <w:vertAlign w:val="superscript"/>
                <w:lang w:bidi="ar-SA"/>
              </w:rPr>
              <w:t xml:space="preserve"> PI</w:t>
            </w:r>
            <w:r w:rsidRPr="00B14FEA">
              <w:rPr>
                <w:color w:val="000000" w:themeColor="text1"/>
                <w:lang w:bidi="ar-SA"/>
              </w:rPr>
              <w:t xml:space="preserve">, </w:t>
            </w:r>
            <w:proofErr w:type="spellStart"/>
            <w:r w:rsidRPr="00B14FEA">
              <w:rPr>
                <w:color w:val="000000" w:themeColor="text1"/>
                <w:lang w:bidi="ar-SA"/>
              </w:rPr>
              <w:t>Niva</w:t>
            </w:r>
            <w:proofErr w:type="spellEnd"/>
            <w:r w:rsidRPr="00B14FEA">
              <w:rPr>
                <w:color w:val="000000" w:themeColor="text1"/>
                <w:lang w:bidi="ar-SA"/>
              </w:rPr>
              <w:t xml:space="preserve"> Elkin-</w:t>
            </w:r>
            <w:proofErr w:type="spellStart"/>
            <w:r w:rsidRPr="00B14FEA">
              <w:rPr>
                <w:color w:val="000000" w:themeColor="text1"/>
                <w:lang w:bidi="ar-SA"/>
              </w:rPr>
              <w:t>Koren</w:t>
            </w:r>
            <w:proofErr w:type="spellEnd"/>
            <w:r w:rsidRPr="00B14FEA">
              <w:rPr>
                <w:color w:val="000000" w:themeColor="text1"/>
                <w:lang w:bidi="ar-SA"/>
              </w:rPr>
              <w:t xml:space="preserve"> (University of Haifa)</w:t>
            </w:r>
            <w:r w:rsidRPr="00B14FEA">
              <w:rPr>
                <w:color w:val="000000" w:themeColor="text1"/>
                <w:vertAlign w:val="superscript"/>
                <w:lang w:bidi="ar-SA"/>
              </w:rPr>
              <w:t xml:space="preserve"> PI</w:t>
            </w:r>
            <w:r w:rsidRPr="00B14FEA">
              <w:rPr>
                <w:color w:val="000000" w:themeColor="text1"/>
                <w:lang w:bidi="ar-SA"/>
              </w:rPr>
              <w:t xml:space="preserve">, </w:t>
            </w:r>
            <w:r w:rsidR="001E1C98" w:rsidRPr="00B14FEA">
              <w:rPr>
                <w:color w:val="000000" w:themeColor="text1"/>
                <w:lang w:bidi="ar-SA"/>
              </w:rPr>
              <w:t>Sarit Barzilai (University of Haifa)</w:t>
            </w:r>
            <w:r w:rsidR="001E1C98" w:rsidRPr="00B14FEA">
              <w:rPr>
                <w:color w:val="000000" w:themeColor="text1"/>
                <w:vertAlign w:val="superscript"/>
                <w:lang w:bidi="ar-SA"/>
              </w:rPr>
              <w:t xml:space="preserve"> PI</w:t>
            </w:r>
            <w:r w:rsidR="001E1C98" w:rsidRPr="00B14FEA">
              <w:rPr>
                <w:color w:val="000000" w:themeColor="text1"/>
                <w:lang w:bidi="ar-SA"/>
              </w:rPr>
              <w:t>, Oren Golan (University of Haifa)</w:t>
            </w:r>
            <w:r w:rsidR="001E1C98" w:rsidRPr="00B14FEA">
              <w:rPr>
                <w:color w:val="000000" w:themeColor="text1"/>
                <w:vertAlign w:val="superscript"/>
                <w:lang w:bidi="ar-SA"/>
              </w:rPr>
              <w:t xml:space="preserve"> PI</w:t>
            </w:r>
            <w:r w:rsidR="001E1C98" w:rsidRPr="00B14FEA">
              <w:rPr>
                <w:color w:val="000000" w:themeColor="text1"/>
                <w:lang w:bidi="ar-SA"/>
              </w:rPr>
              <w:t xml:space="preserve">, </w:t>
            </w:r>
            <w:r w:rsidRPr="00B14FEA">
              <w:rPr>
                <w:color w:val="000000" w:themeColor="text1"/>
                <w:lang w:bidi="ar-SA"/>
              </w:rPr>
              <w:t xml:space="preserve">Ayelet </w:t>
            </w:r>
            <w:proofErr w:type="spellStart"/>
            <w:r w:rsidRPr="00B14FEA">
              <w:rPr>
                <w:color w:val="000000" w:themeColor="text1"/>
                <w:lang w:bidi="ar-SA"/>
              </w:rPr>
              <w:t>Baram-Tzabari</w:t>
            </w:r>
            <w:proofErr w:type="spellEnd"/>
            <w:r w:rsidRPr="00B14FEA">
              <w:rPr>
                <w:color w:val="000000" w:themeColor="text1"/>
                <w:lang w:bidi="ar-SA"/>
              </w:rPr>
              <w:t xml:space="preserve"> (Technion)</w:t>
            </w:r>
            <w:r w:rsidRPr="00B14FEA">
              <w:rPr>
                <w:color w:val="000000" w:themeColor="text1"/>
                <w:vertAlign w:val="superscript"/>
                <w:lang w:bidi="ar-SA"/>
              </w:rPr>
              <w:t xml:space="preserve"> PI</w:t>
            </w:r>
            <w:r w:rsidRPr="00B14FEA">
              <w:rPr>
                <w:color w:val="000000" w:themeColor="text1"/>
                <w:lang w:bidi="ar-SA"/>
              </w:rPr>
              <w:t>, Nelly Elias (Ben-Gurion University of the Negev)</w:t>
            </w:r>
            <w:r w:rsidRPr="00B14FEA">
              <w:rPr>
                <w:color w:val="000000" w:themeColor="text1"/>
                <w:vertAlign w:val="superscript"/>
                <w:lang w:bidi="ar-SA"/>
              </w:rPr>
              <w:t xml:space="preserve"> PI</w:t>
            </w:r>
            <w:r w:rsidRPr="00B14FEA">
              <w:rPr>
                <w:color w:val="000000" w:themeColor="text1"/>
                <w:lang w:bidi="ar-SA"/>
              </w:rPr>
              <w:t xml:space="preserve">, </w:t>
            </w:r>
            <w:r w:rsidR="001E1C98" w:rsidRPr="00B14FEA">
              <w:rPr>
                <w:color w:val="000000" w:themeColor="text1"/>
                <w:lang w:bidi="ar-SA"/>
              </w:rPr>
              <w:t>Iris Tabak</w:t>
            </w:r>
            <w:r w:rsidRPr="00B14FEA">
              <w:rPr>
                <w:color w:val="000000" w:themeColor="text1"/>
                <w:lang w:bidi="ar-SA"/>
              </w:rPr>
              <w:t xml:space="preserve"> (</w:t>
            </w:r>
            <w:r w:rsidR="001E1C98" w:rsidRPr="00B14FEA">
              <w:rPr>
                <w:color w:val="000000" w:themeColor="text1"/>
                <w:lang w:bidi="ar-SA"/>
              </w:rPr>
              <w:t>Ben-Gurion University of the Negev</w:t>
            </w:r>
            <w:r w:rsidRPr="00B14FEA">
              <w:rPr>
                <w:color w:val="000000" w:themeColor="text1"/>
                <w:lang w:bidi="ar-SA"/>
              </w:rPr>
              <w:t>)</w:t>
            </w:r>
            <w:r w:rsidRPr="00B14FEA">
              <w:rPr>
                <w:color w:val="000000" w:themeColor="text1"/>
                <w:vertAlign w:val="superscript"/>
                <w:lang w:bidi="ar-SA"/>
              </w:rPr>
              <w:t xml:space="preserve"> PI</w:t>
            </w:r>
            <w:r w:rsidR="001E1C98" w:rsidRPr="00B14FEA">
              <w:rPr>
                <w:color w:val="000000" w:themeColor="text1"/>
                <w:lang w:bidi="ar-SA"/>
              </w:rPr>
              <w:t>, Oren Zuckerman (IDC)</w:t>
            </w:r>
            <w:r w:rsidR="001E1C98" w:rsidRPr="00B14FEA">
              <w:rPr>
                <w:color w:val="000000" w:themeColor="text1"/>
                <w:vertAlign w:val="superscript"/>
                <w:lang w:bidi="ar-SA"/>
              </w:rPr>
              <w:t xml:space="preserve"> PI</w:t>
            </w:r>
          </w:p>
        </w:tc>
      </w:tr>
      <w:tr w:rsidR="00843287" w:rsidRPr="00B21776" w14:paraId="4E9D00F8" w14:textId="77777777" w:rsidTr="00843287">
        <w:tc>
          <w:tcPr>
            <w:tcW w:w="2178" w:type="dxa"/>
          </w:tcPr>
          <w:p w14:paraId="4F2662D9" w14:textId="77777777" w:rsidR="00843287" w:rsidRPr="00B21776" w:rsidRDefault="00843287" w:rsidP="00843287">
            <w:r w:rsidRPr="00B21776">
              <w:t xml:space="preserve">Subject: </w:t>
            </w:r>
          </w:p>
        </w:tc>
        <w:tc>
          <w:tcPr>
            <w:tcW w:w="6480" w:type="dxa"/>
          </w:tcPr>
          <w:p w14:paraId="0EAAEEEF" w14:textId="77777777" w:rsidR="00843287" w:rsidRPr="00B21776" w:rsidRDefault="001E1C98" w:rsidP="00843287">
            <w:r>
              <w:t>“</w:t>
            </w:r>
            <w:r w:rsidRPr="0019735C">
              <w:t xml:space="preserve">Learning in a </w:t>
            </w:r>
            <w:proofErr w:type="spellStart"/>
            <w:r w:rsidRPr="0019735C">
              <w:t>NetworKed</w:t>
            </w:r>
            <w:proofErr w:type="spellEnd"/>
            <w:r w:rsidRPr="0019735C">
              <w:t xml:space="preserve"> Society (LINKS)</w:t>
            </w:r>
            <w:r w:rsidR="00843287" w:rsidRPr="0019735C">
              <w:t>”</w:t>
            </w:r>
          </w:p>
        </w:tc>
      </w:tr>
      <w:tr w:rsidR="00843287" w:rsidRPr="00B21776" w14:paraId="11C9294E" w14:textId="77777777" w:rsidTr="00843287">
        <w:tc>
          <w:tcPr>
            <w:tcW w:w="2178" w:type="dxa"/>
          </w:tcPr>
          <w:p w14:paraId="783B0222" w14:textId="77777777" w:rsidR="00843287" w:rsidRPr="00B21776" w:rsidRDefault="00843287" w:rsidP="00843287">
            <w:r w:rsidRPr="00B21776">
              <w:t xml:space="preserve">Annual amount: </w:t>
            </w:r>
          </w:p>
        </w:tc>
        <w:tc>
          <w:tcPr>
            <w:tcW w:w="6480" w:type="dxa"/>
          </w:tcPr>
          <w:p w14:paraId="0ACDBC9A" w14:textId="77777777" w:rsidR="00843287" w:rsidRPr="00B21776" w:rsidRDefault="001E1C98" w:rsidP="001E1C98">
            <w:r>
              <w:t xml:space="preserve">$160,000 (total grant: </w:t>
            </w:r>
            <w:r w:rsidR="00843287">
              <w:t>$</w:t>
            </w:r>
            <w:r>
              <w:t>2,000,000)</w:t>
            </w:r>
          </w:p>
        </w:tc>
      </w:tr>
      <w:tr w:rsidR="00843287" w:rsidRPr="00711DD0" w14:paraId="1B5677FF" w14:textId="77777777" w:rsidTr="00843287">
        <w:tc>
          <w:tcPr>
            <w:tcW w:w="2178" w:type="dxa"/>
          </w:tcPr>
          <w:p w14:paraId="6D424224" w14:textId="77777777" w:rsidR="00843287" w:rsidRPr="00B21776" w:rsidRDefault="00843287" w:rsidP="00843287">
            <w:r w:rsidRPr="00B21776">
              <w:t xml:space="preserve">Total amount: </w:t>
            </w:r>
          </w:p>
        </w:tc>
        <w:tc>
          <w:tcPr>
            <w:tcW w:w="6480" w:type="dxa"/>
          </w:tcPr>
          <w:p w14:paraId="21F050BF" w14:textId="77777777" w:rsidR="00843287" w:rsidRPr="00711DD0" w:rsidRDefault="00843287" w:rsidP="001E1C98">
            <w:pPr>
              <w:tabs>
                <w:tab w:val="left" w:pos="1098"/>
                <w:tab w:val="left" w:pos="4496"/>
                <w:tab w:val="left" w:pos="6858"/>
              </w:tabs>
              <w:spacing w:after="120"/>
              <w:rPr>
                <w:b/>
              </w:rPr>
            </w:pPr>
            <w:r>
              <w:t>$</w:t>
            </w:r>
            <w:r w:rsidR="001E1C98">
              <w:t>800,000 (total grant: $10,000,000)</w:t>
            </w:r>
          </w:p>
        </w:tc>
      </w:tr>
    </w:tbl>
    <w:p w14:paraId="5F46257C" w14:textId="3A38A12D" w:rsidR="001E1C98" w:rsidRPr="001E1C98" w:rsidRDefault="00636D73" w:rsidP="001E1C98">
      <w:pPr>
        <w:tabs>
          <w:tab w:val="left" w:pos="1098"/>
          <w:tab w:val="left" w:pos="4496"/>
          <w:tab w:val="left" w:pos="6858"/>
        </w:tabs>
        <w:rPr>
          <w:b/>
        </w:rPr>
      </w:pPr>
      <w:r w:rsidRPr="001E1C98">
        <w:rPr>
          <w:rFonts w:hint="cs"/>
          <w:b/>
        </w:rPr>
        <w:t>2013</w:t>
      </w:r>
      <w:r w:rsidRPr="001E1C98">
        <w:rPr>
          <w:b/>
        </w:rPr>
        <w:tab/>
      </w: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6480"/>
      </w:tblGrid>
      <w:tr w:rsidR="001E1C98" w:rsidRPr="00B21776" w14:paraId="02EF2E2F" w14:textId="77777777" w:rsidTr="001E1C98">
        <w:tc>
          <w:tcPr>
            <w:tcW w:w="2178" w:type="dxa"/>
          </w:tcPr>
          <w:p w14:paraId="2118FA90" w14:textId="77777777" w:rsidR="001E1C98" w:rsidRPr="00B21776" w:rsidRDefault="001E1C98" w:rsidP="001E1C98">
            <w:r w:rsidRPr="00B21776">
              <w:t xml:space="preserve">Granting institution: </w:t>
            </w:r>
          </w:p>
        </w:tc>
        <w:tc>
          <w:tcPr>
            <w:tcW w:w="6480" w:type="dxa"/>
          </w:tcPr>
          <w:p w14:paraId="56512B18" w14:textId="77777777" w:rsidR="001E1C98" w:rsidRPr="00B21776" w:rsidRDefault="001E1C98" w:rsidP="001E1C98">
            <w:r w:rsidRPr="0019735C">
              <w:t>Penn State Center – Engaging Pittsburgh</w:t>
            </w:r>
          </w:p>
        </w:tc>
      </w:tr>
      <w:tr w:rsidR="001E1C98" w:rsidRPr="00B21776" w14:paraId="434D0FDA" w14:textId="77777777" w:rsidTr="001E1C98">
        <w:tc>
          <w:tcPr>
            <w:tcW w:w="2178" w:type="dxa"/>
          </w:tcPr>
          <w:p w14:paraId="2CCB7B38" w14:textId="77777777" w:rsidR="001E1C98" w:rsidRPr="00B21776" w:rsidRDefault="001E1C98" w:rsidP="001E1C98">
            <w:r w:rsidRPr="00B21776">
              <w:t xml:space="preserve">Names of grantees: </w:t>
            </w:r>
          </w:p>
        </w:tc>
        <w:tc>
          <w:tcPr>
            <w:tcW w:w="6480" w:type="dxa"/>
          </w:tcPr>
          <w:p w14:paraId="1542EB64" w14:textId="77777777" w:rsidR="001E1C98" w:rsidRPr="00B21776" w:rsidRDefault="001E1C98" w:rsidP="001E1C98">
            <w:r w:rsidRPr="00B21776">
              <w:rPr>
                <w:b/>
              </w:rPr>
              <w:t>Amit Schejter</w:t>
            </w:r>
            <w:r w:rsidRPr="00B21776">
              <w:rPr>
                <w:b/>
                <w:vertAlign w:val="superscript"/>
                <w:lang w:bidi="ar-SA"/>
              </w:rPr>
              <w:t xml:space="preserve"> PI</w:t>
            </w:r>
          </w:p>
        </w:tc>
      </w:tr>
      <w:tr w:rsidR="001E1C98" w:rsidRPr="00B21776" w14:paraId="6435D889" w14:textId="77777777" w:rsidTr="001E1C98">
        <w:tc>
          <w:tcPr>
            <w:tcW w:w="2178" w:type="dxa"/>
          </w:tcPr>
          <w:p w14:paraId="7E6604B2" w14:textId="77777777" w:rsidR="001E1C98" w:rsidRPr="00B21776" w:rsidRDefault="001E1C98" w:rsidP="001E1C98">
            <w:r w:rsidRPr="00B21776">
              <w:t xml:space="preserve">Subject: </w:t>
            </w:r>
          </w:p>
        </w:tc>
        <w:tc>
          <w:tcPr>
            <w:tcW w:w="6480" w:type="dxa"/>
          </w:tcPr>
          <w:p w14:paraId="2ACF0D16" w14:textId="77777777" w:rsidR="001E1C98" w:rsidRPr="00B21776" w:rsidRDefault="001E1C98" w:rsidP="001E1C98">
            <w:r w:rsidRPr="0019735C">
              <w:t>“Building Digital Bridges”</w:t>
            </w:r>
          </w:p>
        </w:tc>
      </w:tr>
      <w:tr w:rsidR="001E1C98" w:rsidRPr="00B21776" w14:paraId="71D5ACBA" w14:textId="77777777" w:rsidTr="001E1C98">
        <w:tc>
          <w:tcPr>
            <w:tcW w:w="2178" w:type="dxa"/>
          </w:tcPr>
          <w:p w14:paraId="00C0EDEB" w14:textId="77777777" w:rsidR="001E1C98" w:rsidRPr="00B21776" w:rsidRDefault="001E1C98" w:rsidP="001E1C98">
            <w:r w:rsidRPr="00B21776">
              <w:t xml:space="preserve">Annual amount: </w:t>
            </w:r>
          </w:p>
        </w:tc>
        <w:tc>
          <w:tcPr>
            <w:tcW w:w="6480" w:type="dxa"/>
          </w:tcPr>
          <w:p w14:paraId="0474044D" w14:textId="77777777" w:rsidR="001E1C98" w:rsidRPr="00B21776" w:rsidRDefault="001E1C98" w:rsidP="001E1C98">
            <w:r>
              <w:t>$5,000</w:t>
            </w:r>
          </w:p>
        </w:tc>
      </w:tr>
      <w:tr w:rsidR="001E1C98" w:rsidRPr="00711DD0" w14:paraId="7054AB80" w14:textId="77777777" w:rsidTr="001E1C98">
        <w:tc>
          <w:tcPr>
            <w:tcW w:w="2178" w:type="dxa"/>
          </w:tcPr>
          <w:p w14:paraId="2D504E18" w14:textId="77777777" w:rsidR="001E1C98" w:rsidRPr="00B21776" w:rsidRDefault="001E1C98" w:rsidP="001E1C98">
            <w:r w:rsidRPr="00B21776">
              <w:t xml:space="preserve">Total amount: </w:t>
            </w:r>
          </w:p>
        </w:tc>
        <w:tc>
          <w:tcPr>
            <w:tcW w:w="6480" w:type="dxa"/>
          </w:tcPr>
          <w:p w14:paraId="7CD0C64E" w14:textId="77777777" w:rsidR="001E1C98" w:rsidRPr="00711DD0" w:rsidRDefault="001E1C98" w:rsidP="001E1C98">
            <w:pPr>
              <w:tabs>
                <w:tab w:val="left" w:pos="1098"/>
                <w:tab w:val="left" w:pos="4496"/>
                <w:tab w:val="left" w:pos="6858"/>
              </w:tabs>
              <w:spacing w:after="120"/>
              <w:rPr>
                <w:b/>
              </w:rPr>
            </w:pPr>
            <w:r>
              <w:t>$5,000</w:t>
            </w:r>
          </w:p>
        </w:tc>
      </w:tr>
    </w:tbl>
    <w:p w14:paraId="7B442F6E" w14:textId="12148039" w:rsidR="001E1C98" w:rsidRPr="001E1C98" w:rsidRDefault="00636D73" w:rsidP="001E1C98">
      <w:pPr>
        <w:rPr>
          <w:b/>
        </w:rPr>
      </w:pPr>
      <w:r w:rsidRPr="001E1C98">
        <w:rPr>
          <w:b/>
        </w:rPr>
        <w:t>2013</w:t>
      </w:r>
      <w:r w:rsidR="001E1C98" w:rsidRPr="001E1C98">
        <w:rPr>
          <w:b/>
        </w:rPr>
        <w:t>-17</w:t>
      </w: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6480"/>
      </w:tblGrid>
      <w:tr w:rsidR="001E1C98" w:rsidRPr="00B21776" w14:paraId="506E17F6" w14:textId="77777777" w:rsidTr="001E1C98">
        <w:tc>
          <w:tcPr>
            <w:tcW w:w="2178" w:type="dxa"/>
          </w:tcPr>
          <w:p w14:paraId="01DC7864" w14:textId="77777777" w:rsidR="001E1C98" w:rsidRPr="00B21776" w:rsidRDefault="001E1C98" w:rsidP="001E1C98">
            <w:r w:rsidRPr="00B21776">
              <w:t xml:space="preserve">Granting institution: </w:t>
            </w:r>
          </w:p>
        </w:tc>
        <w:tc>
          <w:tcPr>
            <w:tcW w:w="6480" w:type="dxa"/>
          </w:tcPr>
          <w:p w14:paraId="02033753" w14:textId="77777777" w:rsidR="001E1C98" w:rsidRPr="00B21776" w:rsidRDefault="0082131E" w:rsidP="001E1C98">
            <w:r w:rsidRPr="0019735C">
              <w:t>European Union</w:t>
            </w:r>
            <w:r>
              <w:t xml:space="preserve"> - </w:t>
            </w:r>
            <w:r w:rsidRPr="0019735C">
              <w:t>Marie Curie Career Integration Grant</w:t>
            </w:r>
          </w:p>
        </w:tc>
      </w:tr>
      <w:tr w:rsidR="001E1C98" w:rsidRPr="00B21776" w14:paraId="4CF8C68A" w14:textId="77777777" w:rsidTr="001E1C98">
        <w:tc>
          <w:tcPr>
            <w:tcW w:w="2178" w:type="dxa"/>
          </w:tcPr>
          <w:p w14:paraId="2A9A1AAC" w14:textId="77777777" w:rsidR="001E1C98" w:rsidRPr="00B21776" w:rsidRDefault="001E1C98" w:rsidP="001E1C98">
            <w:r w:rsidRPr="00B21776">
              <w:t xml:space="preserve">Names of grantees: </w:t>
            </w:r>
          </w:p>
        </w:tc>
        <w:tc>
          <w:tcPr>
            <w:tcW w:w="6480" w:type="dxa"/>
          </w:tcPr>
          <w:p w14:paraId="74FDF04E" w14:textId="77777777" w:rsidR="001E1C98" w:rsidRPr="00B21776" w:rsidRDefault="001E1C98" w:rsidP="001E1C98">
            <w:r w:rsidRPr="00B21776">
              <w:rPr>
                <w:b/>
              </w:rPr>
              <w:t>Amit Schejter</w:t>
            </w:r>
            <w:r w:rsidRPr="00B21776">
              <w:rPr>
                <w:b/>
                <w:vertAlign w:val="superscript"/>
                <w:lang w:bidi="ar-SA"/>
              </w:rPr>
              <w:t xml:space="preserve"> PI</w:t>
            </w:r>
          </w:p>
        </w:tc>
      </w:tr>
      <w:tr w:rsidR="001E1C98" w:rsidRPr="00B21776" w14:paraId="57C2B816" w14:textId="77777777" w:rsidTr="001E1C98">
        <w:tc>
          <w:tcPr>
            <w:tcW w:w="2178" w:type="dxa"/>
          </w:tcPr>
          <w:p w14:paraId="7EE56CAD" w14:textId="77777777" w:rsidR="001E1C98" w:rsidRPr="00B21776" w:rsidRDefault="001E1C98" w:rsidP="001E1C98">
            <w:r w:rsidRPr="00B21776">
              <w:t xml:space="preserve">Subject: </w:t>
            </w:r>
          </w:p>
        </w:tc>
        <w:tc>
          <w:tcPr>
            <w:tcW w:w="6480" w:type="dxa"/>
          </w:tcPr>
          <w:p w14:paraId="4287332A" w14:textId="77777777" w:rsidR="001E1C98" w:rsidRPr="00B21776" w:rsidRDefault="001E1C98" w:rsidP="001E1C98">
            <w:r w:rsidRPr="0019735C">
              <w:t>“Building Digital Bridges”</w:t>
            </w:r>
          </w:p>
        </w:tc>
      </w:tr>
      <w:tr w:rsidR="001E1C98" w:rsidRPr="00B21776" w14:paraId="37BB4088" w14:textId="77777777" w:rsidTr="001E1C98">
        <w:tc>
          <w:tcPr>
            <w:tcW w:w="2178" w:type="dxa"/>
          </w:tcPr>
          <w:p w14:paraId="641CF80F" w14:textId="77777777" w:rsidR="001E1C98" w:rsidRPr="00B21776" w:rsidRDefault="001E1C98" w:rsidP="001E1C98">
            <w:r w:rsidRPr="00B21776">
              <w:t xml:space="preserve">Annual amount: </w:t>
            </w:r>
          </w:p>
        </w:tc>
        <w:tc>
          <w:tcPr>
            <w:tcW w:w="6480" w:type="dxa"/>
          </w:tcPr>
          <w:p w14:paraId="46655002" w14:textId="77777777" w:rsidR="001E1C98" w:rsidRPr="00B21776" w:rsidRDefault="001E1C98" w:rsidP="0082131E">
            <w:r>
              <w:t>$</w:t>
            </w:r>
            <w:r w:rsidR="0082131E">
              <w:t>30</w:t>
            </w:r>
            <w:r>
              <w:t>,000</w:t>
            </w:r>
          </w:p>
        </w:tc>
      </w:tr>
      <w:tr w:rsidR="001E1C98" w:rsidRPr="00711DD0" w14:paraId="2B9F3F67" w14:textId="77777777" w:rsidTr="001E1C98">
        <w:tc>
          <w:tcPr>
            <w:tcW w:w="2178" w:type="dxa"/>
          </w:tcPr>
          <w:p w14:paraId="25A77926" w14:textId="77777777" w:rsidR="001E1C98" w:rsidRPr="00B21776" w:rsidRDefault="001E1C98" w:rsidP="001E1C98">
            <w:r w:rsidRPr="00B21776">
              <w:t xml:space="preserve">Total amount: </w:t>
            </w:r>
          </w:p>
        </w:tc>
        <w:tc>
          <w:tcPr>
            <w:tcW w:w="6480" w:type="dxa"/>
          </w:tcPr>
          <w:p w14:paraId="24DF752F" w14:textId="77777777" w:rsidR="001E1C98" w:rsidRPr="0082131E" w:rsidRDefault="001E1C98" w:rsidP="0082131E">
            <w:pPr>
              <w:tabs>
                <w:tab w:val="left" w:pos="1098"/>
                <w:tab w:val="left" w:pos="4496"/>
                <w:tab w:val="left" w:pos="6858"/>
              </w:tabs>
            </w:pPr>
            <w:r>
              <w:t>$</w:t>
            </w:r>
            <w:r w:rsidR="0082131E" w:rsidRPr="0019735C">
              <w:t>1</w:t>
            </w:r>
            <w:r w:rsidR="0082131E">
              <w:t>2</w:t>
            </w:r>
            <w:r w:rsidR="0082131E" w:rsidRPr="0019735C">
              <w:t>0,000</w:t>
            </w:r>
          </w:p>
        </w:tc>
      </w:tr>
    </w:tbl>
    <w:p w14:paraId="17501628" w14:textId="77777777" w:rsidR="00495F04" w:rsidRDefault="00495F04" w:rsidP="0082131E"/>
    <w:p w14:paraId="766EB7CC" w14:textId="2399F91A" w:rsidR="00636D73" w:rsidRDefault="00636D73" w:rsidP="0082131E">
      <w:pPr>
        <w:rPr>
          <w:b/>
        </w:rPr>
      </w:pPr>
      <w:r w:rsidRPr="0082131E">
        <w:rPr>
          <w:b/>
        </w:rPr>
        <w:t>2013-14</w:t>
      </w: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6480"/>
      </w:tblGrid>
      <w:tr w:rsidR="0082131E" w:rsidRPr="00B21776" w14:paraId="20849078" w14:textId="77777777" w:rsidTr="00F12230">
        <w:tc>
          <w:tcPr>
            <w:tcW w:w="2178" w:type="dxa"/>
          </w:tcPr>
          <w:p w14:paraId="108E00F4" w14:textId="77777777" w:rsidR="0082131E" w:rsidRPr="00B21776" w:rsidRDefault="0082131E" w:rsidP="00F12230">
            <w:r w:rsidRPr="00B21776">
              <w:t xml:space="preserve">Granting institution: </w:t>
            </w:r>
          </w:p>
        </w:tc>
        <w:tc>
          <w:tcPr>
            <w:tcW w:w="6480" w:type="dxa"/>
          </w:tcPr>
          <w:p w14:paraId="32C73D39" w14:textId="77777777" w:rsidR="0082131E" w:rsidRPr="00B21776" w:rsidRDefault="0082131E" w:rsidP="00F12230">
            <w:r w:rsidRPr="0019735C">
              <w:t>Council for Higher Education (Israel) (“MALAG”)</w:t>
            </w:r>
          </w:p>
        </w:tc>
      </w:tr>
      <w:tr w:rsidR="0082131E" w:rsidRPr="00B21776" w14:paraId="425D973E" w14:textId="77777777" w:rsidTr="00F12230">
        <w:tc>
          <w:tcPr>
            <w:tcW w:w="2178" w:type="dxa"/>
          </w:tcPr>
          <w:p w14:paraId="18A7207D" w14:textId="77777777" w:rsidR="0082131E" w:rsidRPr="00B21776" w:rsidRDefault="0082131E" w:rsidP="00F12230">
            <w:r w:rsidRPr="00B21776">
              <w:t xml:space="preserve">Names of grantees: </w:t>
            </w:r>
          </w:p>
        </w:tc>
        <w:tc>
          <w:tcPr>
            <w:tcW w:w="6480" w:type="dxa"/>
          </w:tcPr>
          <w:p w14:paraId="5E962D88" w14:textId="77777777" w:rsidR="0082131E" w:rsidRPr="00B21776" w:rsidRDefault="0082131E" w:rsidP="00F12230">
            <w:r w:rsidRPr="00B21776">
              <w:rPr>
                <w:b/>
              </w:rPr>
              <w:t>Amit Schejter</w:t>
            </w:r>
            <w:r w:rsidRPr="00B21776">
              <w:rPr>
                <w:b/>
                <w:vertAlign w:val="superscript"/>
                <w:lang w:bidi="ar-SA"/>
              </w:rPr>
              <w:t xml:space="preserve"> PI</w:t>
            </w:r>
          </w:p>
        </w:tc>
      </w:tr>
      <w:tr w:rsidR="0082131E" w:rsidRPr="00B21776" w14:paraId="65ABE0F0" w14:textId="77777777" w:rsidTr="00F12230">
        <w:tc>
          <w:tcPr>
            <w:tcW w:w="2178" w:type="dxa"/>
          </w:tcPr>
          <w:p w14:paraId="1B800163" w14:textId="77777777" w:rsidR="0082131E" w:rsidRPr="00B21776" w:rsidRDefault="0082131E" w:rsidP="00F12230">
            <w:r w:rsidRPr="00B21776">
              <w:t xml:space="preserve">Subject: </w:t>
            </w:r>
          </w:p>
        </w:tc>
        <w:tc>
          <w:tcPr>
            <w:tcW w:w="6480" w:type="dxa"/>
          </w:tcPr>
          <w:p w14:paraId="18C200F8" w14:textId="77777777" w:rsidR="0082131E" w:rsidRPr="00B21776" w:rsidRDefault="0082131E" w:rsidP="00F12230">
            <w:r w:rsidRPr="0019735C">
              <w:t>“Communications for all: an activism promoting graduate course”</w:t>
            </w:r>
          </w:p>
        </w:tc>
      </w:tr>
      <w:tr w:rsidR="0082131E" w:rsidRPr="00B21776" w14:paraId="2362B894" w14:textId="77777777" w:rsidTr="00F12230">
        <w:tc>
          <w:tcPr>
            <w:tcW w:w="2178" w:type="dxa"/>
          </w:tcPr>
          <w:p w14:paraId="0DE155E5" w14:textId="77777777" w:rsidR="0082131E" w:rsidRPr="00B21776" w:rsidRDefault="0082131E" w:rsidP="00F12230">
            <w:r w:rsidRPr="00B21776">
              <w:t xml:space="preserve">Annual amount: </w:t>
            </w:r>
          </w:p>
        </w:tc>
        <w:tc>
          <w:tcPr>
            <w:tcW w:w="6480" w:type="dxa"/>
          </w:tcPr>
          <w:p w14:paraId="18A8EB97" w14:textId="77777777" w:rsidR="0082131E" w:rsidRPr="00B21776" w:rsidRDefault="0082131E" w:rsidP="00F12230">
            <w:r>
              <w:t>$8</w:t>
            </w:r>
            <w:r w:rsidRPr="0019735C">
              <w:t>,000</w:t>
            </w:r>
          </w:p>
        </w:tc>
      </w:tr>
      <w:tr w:rsidR="0082131E" w:rsidRPr="00711DD0" w14:paraId="55221274" w14:textId="77777777" w:rsidTr="00F12230">
        <w:tc>
          <w:tcPr>
            <w:tcW w:w="2178" w:type="dxa"/>
          </w:tcPr>
          <w:p w14:paraId="1D4FCC80" w14:textId="77777777" w:rsidR="0082131E" w:rsidRPr="00B21776" w:rsidRDefault="0082131E" w:rsidP="00F12230">
            <w:r w:rsidRPr="00B21776">
              <w:t xml:space="preserve">Total amount: </w:t>
            </w:r>
          </w:p>
        </w:tc>
        <w:tc>
          <w:tcPr>
            <w:tcW w:w="6480" w:type="dxa"/>
          </w:tcPr>
          <w:p w14:paraId="19650FF6" w14:textId="77777777" w:rsidR="0082131E" w:rsidRPr="0082131E" w:rsidRDefault="0082131E" w:rsidP="00F12230">
            <w:pPr>
              <w:tabs>
                <w:tab w:val="left" w:pos="1098"/>
                <w:tab w:val="left" w:pos="4496"/>
                <w:tab w:val="left" w:pos="6858"/>
              </w:tabs>
            </w:pPr>
            <w:r>
              <w:t>$8</w:t>
            </w:r>
            <w:r w:rsidRPr="0019735C">
              <w:t>,000</w:t>
            </w:r>
          </w:p>
        </w:tc>
      </w:tr>
    </w:tbl>
    <w:p w14:paraId="172ACDED" w14:textId="77777777" w:rsidR="0082131E" w:rsidRDefault="0082131E" w:rsidP="00F54FBF">
      <w:pPr>
        <w:spacing w:after="120"/>
        <w:rPr>
          <w:b/>
        </w:rPr>
      </w:pPr>
    </w:p>
    <w:p w14:paraId="602AB225" w14:textId="31F27398" w:rsidR="0082131E" w:rsidRPr="0082131E" w:rsidRDefault="0082131E" w:rsidP="0082131E">
      <w:pPr>
        <w:rPr>
          <w:b/>
        </w:rPr>
      </w:pPr>
      <w:r w:rsidRPr="0082131E">
        <w:rPr>
          <w:b/>
        </w:rPr>
        <w:t>2014-15</w:t>
      </w: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6480"/>
      </w:tblGrid>
      <w:tr w:rsidR="0082131E" w:rsidRPr="00B21776" w14:paraId="43611ABB" w14:textId="77777777" w:rsidTr="00F12230">
        <w:tc>
          <w:tcPr>
            <w:tcW w:w="2178" w:type="dxa"/>
          </w:tcPr>
          <w:p w14:paraId="6101265B" w14:textId="77777777" w:rsidR="0082131E" w:rsidRPr="00B21776" w:rsidRDefault="0082131E" w:rsidP="00F12230">
            <w:r w:rsidRPr="00B21776">
              <w:t xml:space="preserve">Granting institution: </w:t>
            </w:r>
          </w:p>
        </w:tc>
        <w:tc>
          <w:tcPr>
            <w:tcW w:w="6480" w:type="dxa"/>
          </w:tcPr>
          <w:p w14:paraId="04296700" w14:textId="77777777" w:rsidR="0082131E" w:rsidRPr="00B21776" w:rsidRDefault="0082131E" w:rsidP="00F12230">
            <w:r w:rsidRPr="0019735C">
              <w:t>Council for Higher Education (Israel) (“MALAG”)</w:t>
            </w:r>
          </w:p>
        </w:tc>
      </w:tr>
      <w:tr w:rsidR="0082131E" w:rsidRPr="00B21776" w14:paraId="388879EC" w14:textId="77777777" w:rsidTr="00F12230">
        <w:tc>
          <w:tcPr>
            <w:tcW w:w="2178" w:type="dxa"/>
          </w:tcPr>
          <w:p w14:paraId="7F4B4674" w14:textId="77777777" w:rsidR="0082131E" w:rsidRPr="00B21776" w:rsidRDefault="0082131E" w:rsidP="00F12230">
            <w:r w:rsidRPr="00B21776">
              <w:t xml:space="preserve">Names of grantees: </w:t>
            </w:r>
          </w:p>
        </w:tc>
        <w:tc>
          <w:tcPr>
            <w:tcW w:w="6480" w:type="dxa"/>
          </w:tcPr>
          <w:p w14:paraId="05DADE22" w14:textId="77777777" w:rsidR="0082131E" w:rsidRPr="00B21776" w:rsidRDefault="0082131E" w:rsidP="00F12230">
            <w:r w:rsidRPr="00B21776">
              <w:rPr>
                <w:b/>
              </w:rPr>
              <w:t>Amit Schejter</w:t>
            </w:r>
            <w:r w:rsidRPr="00B21776">
              <w:rPr>
                <w:b/>
                <w:vertAlign w:val="superscript"/>
                <w:lang w:bidi="ar-SA"/>
              </w:rPr>
              <w:t xml:space="preserve"> PI</w:t>
            </w:r>
          </w:p>
        </w:tc>
      </w:tr>
      <w:tr w:rsidR="0082131E" w:rsidRPr="00B21776" w14:paraId="2FB2EAA4" w14:textId="77777777" w:rsidTr="00F12230">
        <w:tc>
          <w:tcPr>
            <w:tcW w:w="2178" w:type="dxa"/>
          </w:tcPr>
          <w:p w14:paraId="66BA15B8" w14:textId="77777777" w:rsidR="0082131E" w:rsidRPr="00B21776" w:rsidRDefault="0082131E" w:rsidP="00F12230">
            <w:r w:rsidRPr="00B21776">
              <w:lastRenderedPageBreak/>
              <w:t xml:space="preserve">Subject: </w:t>
            </w:r>
          </w:p>
        </w:tc>
        <w:tc>
          <w:tcPr>
            <w:tcW w:w="6480" w:type="dxa"/>
          </w:tcPr>
          <w:p w14:paraId="0BE01C86" w14:textId="77777777" w:rsidR="0082131E" w:rsidRPr="00B21776" w:rsidRDefault="0082131E" w:rsidP="00F12230">
            <w:r w:rsidRPr="0019735C">
              <w:t>“Communications for all: an activism promoting graduate course”</w:t>
            </w:r>
          </w:p>
        </w:tc>
      </w:tr>
      <w:tr w:rsidR="0082131E" w:rsidRPr="00B21776" w14:paraId="0D8776C9" w14:textId="77777777" w:rsidTr="00F12230">
        <w:tc>
          <w:tcPr>
            <w:tcW w:w="2178" w:type="dxa"/>
          </w:tcPr>
          <w:p w14:paraId="7DE064A0" w14:textId="77777777" w:rsidR="0082131E" w:rsidRPr="00B21776" w:rsidRDefault="0082131E" w:rsidP="00F12230">
            <w:r w:rsidRPr="00B21776">
              <w:t xml:space="preserve">Annual amount: </w:t>
            </w:r>
          </w:p>
        </w:tc>
        <w:tc>
          <w:tcPr>
            <w:tcW w:w="6480" w:type="dxa"/>
          </w:tcPr>
          <w:p w14:paraId="2481402B" w14:textId="77777777" w:rsidR="0082131E" w:rsidRPr="00B21776" w:rsidRDefault="0082131E" w:rsidP="00F12230">
            <w:r>
              <w:t>$8</w:t>
            </w:r>
            <w:r w:rsidRPr="0019735C">
              <w:t>,000</w:t>
            </w:r>
          </w:p>
        </w:tc>
      </w:tr>
      <w:tr w:rsidR="0082131E" w:rsidRPr="00711DD0" w14:paraId="6AC2ACF0" w14:textId="77777777" w:rsidTr="00F12230">
        <w:tc>
          <w:tcPr>
            <w:tcW w:w="2178" w:type="dxa"/>
          </w:tcPr>
          <w:p w14:paraId="20E4A33C" w14:textId="77777777" w:rsidR="0082131E" w:rsidRPr="00B21776" w:rsidRDefault="0082131E" w:rsidP="00F12230">
            <w:r w:rsidRPr="00B21776">
              <w:t xml:space="preserve">Total amount: </w:t>
            </w:r>
          </w:p>
        </w:tc>
        <w:tc>
          <w:tcPr>
            <w:tcW w:w="6480" w:type="dxa"/>
          </w:tcPr>
          <w:p w14:paraId="7E5700B2" w14:textId="77777777" w:rsidR="0082131E" w:rsidRPr="0082131E" w:rsidRDefault="0082131E" w:rsidP="00F12230">
            <w:pPr>
              <w:tabs>
                <w:tab w:val="left" w:pos="1098"/>
                <w:tab w:val="left" w:pos="4496"/>
                <w:tab w:val="left" w:pos="6858"/>
              </w:tabs>
            </w:pPr>
            <w:r>
              <w:t>$8</w:t>
            </w:r>
            <w:r w:rsidRPr="0019735C">
              <w:t>,000</w:t>
            </w:r>
          </w:p>
        </w:tc>
      </w:tr>
    </w:tbl>
    <w:p w14:paraId="49717231" w14:textId="77777777" w:rsidR="0082131E" w:rsidRDefault="0082131E" w:rsidP="00F54FBF">
      <w:pPr>
        <w:tabs>
          <w:tab w:val="left" w:pos="1098"/>
          <w:tab w:val="left" w:pos="4496"/>
          <w:tab w:val="left" w:pos="6858"/>
        </w:tabs>
        <w:spacing w:after="120"/>
      </w:pPr>
    </w:p>
    <w:p w14:paraId="20369712" w14:textId="4A62C49F" w:rsidR="0082131E" w:rsidRPr="0082131E" w:rsidRDefault="00636D73" w:rsidP="0082131E">
      <w:pPr>
        <w:tabs>
          <w:tab w:val="left" w:pos="1098"/>
          <w:tab w:val="left" w:pos="4496"/>
          <w:tab w:val="left" w:pos="6858"/>
        </w:tabs>
        <w:rPr>
          <w:b/>
        </w:rPr>
      </w:pPr>
      <w:r w:rsidRPr="0082131E">
        <w:rPr>
          <w:b/>
        </w:rPr>
        <w:t>201</w:t>
      </w:r>
      <w:r w:rsidR="0082131E" w:rsidRPr="0082131E">
        <w:rPr>
          <w:b/>
        </w:rPr>
        <w:t>5</w:t>
      </w:r>
      <w:r w:rsidRPr="0082131E">
        <w:rPr>
          <w:b/>
        </w:rPr>
        <w:tab/>
      </w: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6480"/>
      </w:tblGrid>
      <w:tr w:rsidR="0082131E" w:rsidRPr="00B21776" w14:paraId="4FD3496F" w14:textId="77777777" w:rsidTr="00F12230">
        <w:tc>
          <w:tcPr>
            <w:tcW w:w="2178" w:type="dxa"/>
          </w:tcPr>
          <w:p w14:paraId="694E5C23" w14:textId="77777777" w:rsidR="0082131E" w:rsidRPr="00B21776" w:rsidRDefault="0082131E" w:rsidP="00F12230">
            <w:r w:rsidRPr="00B21776">
              <w:t xml:space="preserve">Granting institution: </w:t>
            </w:r>
          </w:p>
        </w:tc>
        <w:tc>
          <w:tcPr>
            <w:tcW w:w="6480" w:type="dxa"/>
          </w:tcPr>
          <w:p w14:paraId="7E31994E" w14:textId="77777777" w:rsidR="0082131E" w:rsidRPr="00B21776" w:rsidRDefault="0082131E" w:rsidP="00F12230">
            <w:r w:rsidRPr="00D61BE6">
              <w:t>Arthur W. Page Center for Integrity in Communications</w:t>
            </w:r>
          </w:p>
        </w:tc>
      </w:tr>
      <w:tr w:rsidR="0082131E" w:rsidRPr="00B21776" w14:paraId="56261BE1" w14:textId="77777777" w:rsidTr="00F12230">
        <w:tc>
          <w:tcPr>
            <w:tcW w:w="2178" w:type="dxa"/>
          </w:tcPr>
          <w:p w14:paraId="77B50A27" w14:textId="77777777" w:rsidR="0082131E" w:rsidRPr="00B21776" w:rsidRDefault="0082131E" w:rsidP="00F12230">
            <w:r w:rsidRPr="00B21776">
              <w:t xml:space="preserve">Names of grantees: </w:t>
            </w:r>
          </w:p>
        </w:tc>
        <w:tc>
          <w:tcPr>
            <w:tcW w:w="6480" w:type="dxa"/>
          </w:tcPr>
          <w:p w14:paraId="77536A68" w14:textId="77777777" w:rsidR="0082131E" w:rsidRPr="00B21776" w:rsidRDefault="0082131E" w:rsidP="0082131E">
            <w:r w:rsidRPr="00B21776">
              <w:rPr>
                <w:b/>
              </w:rPr>
              <w:t>Amit Schejter</w:t>
            </w:r>
            <w:r w:rsidRPr="00B21776">
              <w:rPr>
                <w:b/>
                <w:vertAlign w:val="superscript"/>
                <w:lang w:bidi="ar-SA"/>
              </w:rPr>
              <w:t xml:space="preserve"> PI</w:t>
            </w:r>
            <w:r>
              <w:rPr>
                <w:color w:val="364051"/>
                <w:lang w:bidi="ar-SA"/>
              </w:rPr>
              <w:t xml:space="preserve">, Noam </w:t>
            </w:r>
            <w:proofErr w:type="spellStart"/>
            <w:r>
              <w:rPr>
                <w:color w:val="364051"/>
                <w:lang w:bidi="ar-SA"/>
              </w:rPr>
              <w:t>Tirosh</w:t>
            </w:r>
            <w:r w:rsidRPr="0082131E">
              <w:rPr>
                <w:vertAlign w:val="superscript"/>
                <w:lang w:bidi="ar-SA"/>
              </w:rPr>
              <w:t>S</w:t>
            </w:r>
            <w:proofErr w:type="spellEnd"/>
          </w:p>
        </w:tc>
      </w:tr>
      <w:tr w:rsidR="0082131E" w:rsidRPr="00B21776" w14:paraId="762347F4" w14:textId="77777777" w:rsidTr="00F12230">
        <w:tc>
          <w:tcPr>
            <w:tcW w:w="2178" w:type="dxa"/>
          </w:tcPr>
          <w:p w14:paraId="0F086992" w14:textId="77777777" w:rsidR="0082131E" w:rsidRPr="00B21776" w:rsidRDefault="0082131E" w:rsidP="00F12230">
            <w:r w:rsidRPr="00B21776">
              <w:t xml:space="preserve">Subject: </w:t>
            </w:r>
          </w:p>
        </w:tc>
        <w:tc>
          <w:tcPr>
            <w:tcW w:w="6480" w:type="dxa"/>
          </w:tcPr>
          <w:p w14:paraId="50C6CFEB" w14:textId="77777777" w:rsidR="0082131E" w:rsidRPr="00B21776" w:rsidRDefault="0082131E" w:rsidP="00F12230">
            <w:r>
              <w:t>“Media use and memory building among African Refugees in Israel”</w:t>
            </w:r>
          </w:p>
        </w:tc>
      </w:tr>
      <w:tr w:rsidR="0082131E" w:rsidRPr="00B21776" w14:paraId="17916ACC" w14:textId="77777777" w:rsidTr="00F12230">
        <w:tc>
          <w:tcPr>
            <w:tcW w:w="2178" w:type="dxa"/>
          </w:tcPr>
          <w:p w14:paraId="428C56D3" w14:textId="77777777" w:rsidR="0082131E" w:rsidRPr="00B21776" w:rsidRDefault="0082131E" w:rsidP="00F12230">
            <w:r w:rsidRPr="00B21776">
              <w:t xml:space="preserve">Annual amount: </w:t>
            </w:r>
          </w:p>
        </w:tc>
        <w:tc>
          <w:tcPr>
            <w:tcW w:w="6480" w:type="dxa"/>
          </w:tcPr>
          <w:p w14:paraId="1CEBA7CF" w14:textId="77777777" w:rsidR="0082131E" w:rsidRPr="00B21776" w:rsidRDefault="0082131E" w:rsidP="00F12230">
            <w:r>
              <w:t>$8</w:t>
            </w:r>
            <w:r w:rsidRPr="0019735C">
              <w:t>,000</w:t>
            </w:r>
          </w:p>
        </w:tc>
      </w:tr>
      <w:tr w:rsidR="0082131E" w:rsidRPr="00711DD0" w14:paraId="5ECC193E" w14:textId="77777777" w:rsidTr="00F12230">
        <w:tc>
          <w:tcPr>
            <w:tcW w:w="2178" w:type="dxa"/>
          </w:tcPr>
          <w:p w14:paraId="40BAC93C" w14:textId="77777777" w:rsidR="0082131E" w:rsidRPr="00B21776" w:rsidRDefault="0082131E" w:rsidP="00F12230">
            <w:r w:rsidRPr="00B21776">
              <w:t xml:space="preserve">Total amount: </w:t>
            </w:r>
          </w:p>
        </w:tc>
        <w:tc>
          <w:tcPr>
            <w:tcW w:w="6480" w:type="dxa"/>
          </w:tcPr>
          <w:p w14:paraId="58C6D451" w14:textId="77777777" w:rsidR="0082131E" w:rsidRPr="0082131E" w:rsidRDefault="0082131E" w:rsidP="00F12230">
            <w:pPr>
              <w:tabs>
                <w:tab w:val="left" w:pos="1098"/>
                <w:tab w:val="left" w:pos="4496"/>
                <w:tab w:val="left" w:pos="6858"/>
              </w:tabs>
            </w:pPr>
            <w:r>
              <w:t>$8</w:t>
            </w:r>
            <w:r w:rsidRPr="0019735C">
              <w:t>,000</w:t>
            </w:r>
          </w:p>
        </w:tc>
      </w:tr>
    </w:tbl>
    <w:p w14:paraId="7EB11C46" w14:textId="77777777" w:rsidR="000A3233" w:rsidRDefault="00355A24" w:rsidP="00126A81">
      <w:r w:rsidRPr="00840674">
        <w:tab/>
      </w:r>
    </w:p>
    <w:p w14:paraId="716A9104" w14:textId="1586B33A" w:rsidR="00C116F3" w:rsidRPr="00C116F3" w:rsidRDefault="00C116F3" w:rsidP="00C116F3">
      <w:pPr>
        <w:rPr>
          <w:b/>
        </w:rPr>
      </w:pPr>
      <w:r w:rsidRPr="00C116F3">
        <w:rPr>
          <w:b/>
        </w:rPr>
        <w:t>201</w:t>
      </w:r>
      <w:r w:rsidRPr="00C116F3">
        <w:rPr>
          <w:rFonts w:hint="cs"/>
          <w:bCs/>
          <w:rtl/>
        </w:rPr>
        <w:t>6</w:t>
      </w:r>
      <w:r w:rsidRPr="00C116F3">
        <w:rPr>
          <w:b/>
        </w:rPr>
        <w:t>-1</w:t>
      </w:r>
      <w:r w:rsidRPr="00C116F3">
        <w:rPr>
          <w:rFonts w:hint="cs"/>
          <w:bCs/>
          <w:rtl/>
        </w:rPr>
        <w:t>7</w:t>
      </w: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6480"/>
      </w:tblGrid>
      <w:tr w:rsidR="00C116F3" w:rsidRPr="00B21776" w14:paraId="0FE8119D" w14:textId="77777777" w:rsidTr="006543DC">
        <w:tc>
          <w:tcPr>
            <w:tcW w:w="2178" w:type="dxa"/>
          </w:tcPr>
          <w:p w14:paraId="204A36EC" w14:textId="77777777" w:rsidR="00C116F3" w:rsidRPr="00B21776" w:rsidRDefault="00C116F3" w:rsidP="006543DC">
            <w:r w:rsidRPr="00B21776">
              <w:t xml:space="preserve">Granting institution: </w:t>
            </w:r>
          </w:p>
        </w:tc>
        <w:tc>
          <w:tcPr>
            <w:tcW w:w="6480" w:type="dxa"/>
          </w:tcPr>
          <w:p w14:paraId="5A29C7EF" w14:textId="77777777" w:rsidR="00C116F3" w:rsidRPr="00B21776" w:rsidRDefault="00C116F3" w:rsidP="006543DC">
            <w:r w:rsidRPr="0019735C">
              <w:t>Council for Higher Education (Israel) (“MALAG”)</w:t>
            </w:r>
          </w:p>
        </w:tc>
      </w:tr>
      <w:tr w:rsidR="00C116F3" w:rsidRPr="00B21776" w14:paraId="1EF0B38E" w14:textId="77777777" w:rsidTr="006543DC">
        <w:tc>
          <w:tcPr>
            <w:tcW w:w="2178" w:type="dxa"/>
          </w:tcPr>
          <w:p w14:paraId="54F87C31" w14:textId="77777777" w:rsidR="00C116F3" w:rsidRPr="00B21776" w:rsidRDefault="00C116F3" w:rsidP="006543DC">
            <w:r w:rsidRPr="00B21776">
              <w:t xml:space="preserve">Names of grantees: </w:t>
            </w:r>
          </w:p>
        </w:tc>
        <w:tc>
          <w:tcPr>
            <w:tcW w:w="6480" w:type="dxa"/>
          </w:tcPr>
          <w:p w14:paraId="5BC13A91" w14:textId="77777777" w:rsidR="00C116F3" w:rsidRPr="00B21776" w:rsidRDefault="00C116F3" w:rsidP="006543DC">
            <w:r w:rsidRPr="00B21776">
              <w:rPr>
                <w:b/>
              </w:rPr>
              <w:t>Amit Schejter</w:t>
            </w:r>
            <w:r w:rsidRPr="00B21776">
              <w:rPr>
                <w:b/>
                <w:vertAlign w:val="superscript"/>
                <w:lang w:bidi="ar-SA"/>
              </w:rPr>
              <w:t xml:space="preserve"> PI</w:t>
            </w:r>
          </w:p>
        </w:tc>
      </w:tr>
      <w:tr w:rsidR="00C116F3" w:rsidRPr="00B21776" w14:paraId="1FA21F76" w14:textId="77777777" w:rsidTr="006543DC">
        <w:tc>
          <w:tcPr>
            <w:tcW w:w="2178" w:type="dxa"/>
          </w:tcPr>
          <w:p w14:paraId="13251120" w14:textId="77777777" w:rsidR="00C116F3" w:rsidRPr="00B21776" w:rsidRDefault="00C116F3" w:rsidP="006543DC">
            <w:r w:rsidRPr="00B21776">
              <w:t xml:space="preserve">Subject: </w:t>
            </w:r>
          </w:p>
        </w:tc>
        <w:tc>
          <w:tcPr>
            <w:tcW w:w="6480" w:type="dxa"/>
          </w:tcPr>
          <w:p w14:paraId="100EB77E" w14:textId="77777777" w:rsidR="00C116F3" w:rsidRPr="00B21776" w:rsidRDefault="00C116F3" w:rsidP="006543DC">
            <w:r w:rsidRPr="0019735C">
              <w:t>“Communications for all: an activism promoting graduate course”</w:t>
            </w:r>
          </w:p>
        </w:tc>
      </w:tr>
      <w:tr w:rsidR="00C116F3" w:rsidRPr="00B21776" w14:paraId="134D2604" w14:textId="77777777" w:rsidTr="006543DC">
        <w:tc>
          <w:tcPr>
            <w:tcW w:w="2178" w:type="dxa"/>
          </w:tcPr>
          <w:p w14:paraId="299DBEAC" w14:textId="77777777" w:rsidR="00C116F3" w:rsidRPr="00B21776" w:rsidRDefault="00C116F3" w:rsidP="006543DC">
            <w:r w:rsidRPr="00B21776">
              <w:t xml:space="preserve">Annual amount: </w:t>
            </w:r>
          </w:p>
        </w:tc>
        <w:tc>
          <w:tcPr>
            <w:tcW w:w="6480" w:type="dxa"/>
          </w:tcPr>
          <w:p w14:paraId="23A886EE" w14:textId="77777777" w:rsidR="00C116F3" w:rsidRPr="00B21776" w:rsidRDefault="00C116F3" w:rsidP="006543DC">
            <w:r>
              <w:t>$8</w:t>
            </w:r>
            <w:r w:rsidRPr="0019735C">
              <w:t>,000</w:t>
            </w:r>
          </w:p>
        </w:tc>
      </w:tr>
      <w:tr w:rsidR="00C116F3" w:rsidRPr="00711DD0" w14:paraId="7A8EFDD9" w14:textId="77777777" w:rsidTr="006543DC">
        <w:tc>
          <w:tcPr>
            <w:tcW w:w="2178" w:type="dxa"/>
          </w:tcPr>
          <w:p w14:paraId="11B81ADB" w14:textId="77777777" w:rsidR="00C116F3" w:rsidRPr="00B21776" w:rsidRDefault="00C116F3" w:rsidP="006543DC">
            <w:r w:rsidRPr="00B21776">
              <w:t xml:space="preserve">Total amount: </w:t>
            </w:r>
          </w:p>
        </w:tc>
        <w:tc>
          <w:tcPr>
            <w:tcW w:w="6480" w:type="dxa"/>
          </w:tcPr>
          <w:p w14:paraId="46A17BF4" w14:textId="77777777" w:rsidR="00C116F3" w:rsidRDefault="00C116F3" w:rsidP="006543DC">
            <w:pPr>
              <w:tabs>
                <w:tab w:val="left" w:pos="1098"/>
                <w:tab w:val="left" w:pos="4496"/>
                <w:tab w:val="left" w:pos="6858"/>
              </w:tabs>
            </w:pPr>
            <w:r>
              <w:t>$8</w:t>
            </w:r>
            <w:r w:rsidRPr="0019735C">
              <w:t>,000</w:t>
            </w:r>
          </w:p>
          <w:p w14:paraId="5EEB0E43" w14:textId="77777777" w:rsidR="00DA07E9" w:rsidRPr="0082131E" w:rsidRDefault="00DA07E9" w:rsidP="006543DC">
            <w:pPr>
              <w:tabs>
                <w:tab w:val="left" w:pos="1098"/>
                <w:tab w:val="left" w:pos="4496"/>
                <w:tab w:val="left" w:pos="6858"/>
              </w:tabs>
            </w:pPr>
          </w:p>
        </w:tc>
      </w:tr>
    </w:tbl>
    <w:p w14:paraId="024F38C4" w14:textId="6544EBCE" w:rsidR="00DA07E9" w:rsidRPr="00C116F3" w:rsidRDefault="00DA07E9" w:rsidP="00DA07E9">
      <w:pPr>
        <w:rPr>
          <w:b/>
        </w:rPr>
      </w:pPr>
      <w:r w:rsidRPr="00C116F3">
        <w:rPr>
          <w:b/>
        </w:rPr>
        <w:t>201</w:t>
      </w:r>
      <w:r w:rsidRPr="00C116F3">
        <w:rPr>
          <w:rFonts w:hint="cs"/>
          <w:bCs/>
          <w:rtl/>
        </w:rPr>
        <w:t>7</w:t>
      </w: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6480"/>
      </w:tblGrid>
      <w:tr w:rsidR="00DA07E9" w:rsidRPr="00B21776" w14:paraId="662FC1C8" w14:textId="77777777" w:rsidTr="00DA07E9">
        <w:trPr>
          <w:trHeight w:val="315"/>
        </w:trPr>
        <w:tc>
          <w:tcPr>
            <w:tcW w:w="2178" w:type="dxa"/>
          </w:tcPr>
          <w:p w14:paraId="34415AB8" w14:textId="77777777" w:rsidR="00DA07E9" w:rsidRPr="00B21776" w:rsidRDefault="00DA07E9" w:rsidP="00801DA9">
            <w:r w:rsidRPr="00B21776">
              <w:t xml:space="preserve">Granting institution: </w:t>
            </w:r>
          </w:p>
        </w:tc>
        <w:tc>
          <w:tcPr>
            <w:tcW w:w="6480" w:type="dxa"/>
          </w:tcPr>
          <w:p w14:paraId="4A42226E" w14:textId="3501CAD5" w:rsidR="00DA07E9" w:rsidRPr="00B21776" w:rsidRDefault="00DA07E9" w:rsidP="00801DA9">
            <w:r>
              <w:t>Ministry of Science, Technology and Space</w:t>
            </w:r>
          </w:p>
        </w:tc>
      </w:tr>
      <w:tr w:rsidR="00DA07E9" w:rsidRPr="00B21776" w14:paraId="2FF60345" w14:textId="77777777" w:rsidTr="00801DA9">
        <w:tc>
          <w:tcPr>
            <w:tcW w:w="2178" w:type="dxa"/>
          </w:tcPr>
          <w:p w14:paraId="5129FE1B" w14:textId="77777777" w:rsidR="00DA07E9" w:rsidRPr="00B21776" w:rsidRDefault="00DA07E9" w:rsidP="00801DA9">
            <w:r w:rsidRPr="00B21776">
              <w:t xml:space="preserve">Names of grantees: </w:t>
            </w:r>
          </w:p>
        </w:tc>
        <w:tc>
          <w:tcPr>
            <w:tcW w:w="6480" w:type="dxa"/>
          </w:tcPr>
          <w:p w14:paraId="53063397" w14:textId="6ED0DD67" w:rsidR="00DA07E9" w:rsidRPr="00B21776" w:rsidRDefault="00DA07E9" w:rsidP="00DA07E9">
            <w:r w:rsidRPr="00B21776">
              <w:rPr>
                <w:b/>
              </w:rPr>
              <w:t>Amit Schejter</w:t>
            </w:r>
            <w:r w:rsidRPr="00B21776">
              <w:rPr>
                <w:b/>
                <w:vertAlign w:val="superscript"/>
                <w:lang w:bidi="ar-SA"/>
              </w:rPr>
              <w:t xml:space="preserve"> PI</w:t>
            </w:r>
            <w:r w:rsidRPr="00DA07E9">
              <w:rPr>
                <w:bCs/>
              </w:rPr>
              <w:t xml:space="preserve">, </w:t>
            </w:r>
            <w:proofErr w:type="spellStart"/>
            <w:r w:rsidRPr="00DA07E9">
              <w:rPr>
                <w:bCs/>
              </w:rPr>
              <w:t>Avi</w:t>
            </w:r>
            <w:proofErr w:type="spellEnd"/>
            <w:r w:rsidRPr="00DA07E9">
              <w:rPr>
                <w:bCs/>
              </w:rPr>
              <w:t xml:space="preserve"> Marciano</w:t>
            </w:r>
            <w:r w:rsidRPr="00DA07E9">
              <w:rPr>
                <w:bCs/>
                <w:vertAlign w:val="superscript"/>
                <w:lang w:bidi="ar-SA"/>
              </w:rPr>
              <w:t xml:space="preserve"> PI</w:t>
            </w:r>
            <w:r w:rsidRPr="00DA07E9">
              <w:rPr>
                <w:bCs/>
              </w:rPr>
              <w:t xml:space="preserve">, Rivka </w:t>
            </w:r>
            <w:proofErr w:type="spellStart"/>
            <w:r w:rsidRPr="00DA07E9">
              <w:rPr>
                <w:bCs/>
              </w:rPr>
              <w:t>Neriya</w:t>
            </w:r>
            <w:proofErr w:type="spellEnd"/>
            <w:r w:rsidRPr="00DA07E9">
              <w:rPr>
                <w:bCs/>
              </w:rPr>
              <w:t xml:space="preserve"> Ben Shahar</w:t>
            </w:r>
            <w:r w:rsidRPr="00DA07E9">
              <w:rPr>
                <w:bCs/>
                <w:vertAlign w:val="superscript"/>
                <w:lang w:bidi="ar-SA"/>
              </w:rPr>
              <w:t xml:space="preserve"> PI</w:t>
            </w:r>
          </w:p>
        </w:tc>
      </w:tr>
      <w:tr w:rsidR="00DA07E9" w:rsidRPr="00B21776" w14:paraId="7A46E855" w14:textId="77777777" w:rsidTr="00801DA9">
        <w:tc>
          <w:tcPr>
            <w:tcW w:w="2178" w:type="dxa"/>
          </w:tcPr>
          <w:p w14:paraId="0BE838A0" w14:textId="77777777" w:rsidR="00DA07E9" w:rsidRPr="00B21776" w:rsidRDefault="00DA07E9" w:rsidP="00801DA9">
            <w:r w:rsidRPr="00B21776">
              <w:t xml:space="preserve">Subject: </w:t>
            </w:r>
          </w:p>
        </w:tc>
        <w:tc>
          <w:tcPr>
            <w:tcW w:w="6480" w:type="dxa"/>
          </w:tcPr>
          <w:p w14:paraId="66D0FB55" w14:textId="48C6E220" w:rsidR="00DA07E9" w:rsidRPr="00B21776" w:rsidRDefault="00DA07E9" w:rsidP="00DA07E9">
            <w:r w:rsidRPr="0019735C">
              <w:t>“</w:t>
            </w:r>
            <w:r>
              <w:t>The Capabilities Divide</w:t>
            </w:r>
            <w:r w:rsidRPr="0019735C">
              <w:t>”</w:t>
            </w:r>
          </w:p>
        </w:tc>
      </w:tr>
      <w:tr w:rsidR="00DA07E9" w:rsidRPr="00B21776" w14:paraId="0E6795E0" w14:textId="77777777" w:rsidTr="000D38D3">
        <w:tc>
          <w:tcPr>
            <w:tcW w:w="2178" w:type="dxa"/>
          </w:tcPr>
          <w:p w14:paraId="74574AC5" w14:textId="77777777" w:rsidR="00C631A6" w:rsidRDefault="00DA07E9" w:rsidP="00801DA9">
            <w:r w:rsidRPr="00B21776">
              <w:t>Annual amount:</w:t>
            </w:r>
          </w:p>
          <w:p w14:paraId="0D4BF9C5" w14:textId="48271217" w:rsidR="00DA07E9" w:rsidRPr="00B21776" w:rsidRDefault="00C631A6" w:rsidP="00801DA9">
            <w:r>
              <w:t>Total amount:</w:t>
            </w:r>
            <w:r w:rsidR="00DA07E9" w:rsidRPr="00B21776">
              <w:t xml:space="preserve"> </w:t>
            </w:r>
          </w:p>
        </w:tc>
        <w:tc>
          <w:tcPr>
            <w:tcW w:w="6480" w:type="dxa"/>
          </w:tcPr>
          <w:p w14:paraId="2DAA2B99" w14:textId="77777777" w:rsidR="00DA07E9" w:rsidRDefault="008E43DD" w:rsidP="00DA07E9">
            <w:r>
              <w:t>$56,000</w:t>
            </w:r>
          </w:p>
          <w:p w14:paraId="36B9BBD4" w14:textId="1DEDE0C3" w:rsidR="00C631A6" w:rsidRPr="00B21776" w:rsidRDefault="00C631A6" w:rsidP="00DA07E9">
            <w:r>
              <w:t>$56,000</w:t>
            </w:r>
          </w:p>
        </w:tc>
      </w:tr>
      <w:tr w:rsidR="000D38D3" w:rsidRPr="00174CFC" w14:paraId="672D3728" w14:textId="77777777" w:rsidTr="000D3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3D994F52" w14:textId="77777777" w:rsidR="000D38D3" w:rsidRDefault="000D38D3" w:rsidP="00B14FEA"/>
          <w:p w14:paraId="3D84D19C" w14:textId="77777777" w:rsidR="000D38D3" w:rsidRPr="006E0FEF" w:rsidRDefault="000D38D3" w:rsidP="00B14FEA">
            <w:r w:rsidRPr="006E0FEF">
              <w:t xml:space="preserve">Granting institution: </w:t>
            </w:r>
          </w:p>
        </w:tc>
        <w:tc>
          <w:tcPr>
            <w:tcW w:w="6480" w:type="dxa"/>
            <w:tcBorders>
              <w:top w:val="nil"/>
              <w:left w:val="nil"/>
              <w:bottom w:val="nil"/>
              <w:right w:val="nil"/>
            </w:tcBorders>
          </w:tcPr>
          <w:p w14:paraId="2B6A18D4" w14:textId="77777777" w:rsidR="000D38D3" w:rsidRDefault="000D38D3" w:rsidP="00B14FEA">
            <w:pPr>
              <w:tabs>
                <w:tab w:val="left" w:pos="1098"/>
                <w:tab w:val="left" w:pos="4496"/>
                <w:tab w:val="left" w:pos="6858"/>
              </w:tabs>
            </w:pPr>
          </w:p>
          <w:p w14:paraId="2047379D" w14:textId="77777777" w:rsidR="000D38D3" w:rsidRPr="00174CFC" w:rsidRDefault="000D38D3" w:rsidP="00B14FEA">
            <w:pPr>
              <w:tabs>
                <w:tab w:val="left" w:pos="1098"/>
                <w:tab w:val="left" w:pos="4496"/>
                <w:tab w:val="left" w:pos="6858"/>
              </w:tabs>
            </w:pPr>
            <w:r>
              <w:t xml:space="preserve">Sol </w:t>
            </w:r>
            <w:proofErr w:type="spellStart"/>
            <w:r>
              <w:t>Leshin</w:t>
            </w:r>
            <w:proofErr w:type="spellEnd"/>
            <w:r>
              <w:t xml:space="preserve"> Program for Collaboration Between Ben-Gurion University of the Negev and University of California at Los Angeles</w:t>
            </w:r>
          </w:p>
        </w:tc>
      </w:tr>
      <w:tr w:rsidR="000D38D3" w:rsidRPr="00881CEE" w14:paraId="3365839F" w14:textId="77777777" w:rsidTr="000D3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4CA9F16B" w14:textId="77777777" w:rsidR="000D38D3" w:rsidRPr="006E0FEF" w:rsidRDefault="000D38D3" w:rsidP="00B14FEA">
            <w:r w:rsidRPr="006E0FEF">
              <w:t xml:space="preserve">Names of grantees: </w:t>
            </w:r>
          </w:p>
        </w:tc>
        <w:tc>
          <w:tcPr>
            <w:tcW w:w="6480" w:type="dxa"/>
            <w:tcBorders>
              <w:top w:val="nil"/>
              <w:left w:val="nil"/>
              <w:bottom w:val="nil"/>
              <w:right w:val="nil"/>
            </w:tcBorders>
          </w:tcPr>
          <w:p w14:paraId="2E9F6153" w14:textId="77777777" w:rsidR="000D38D3" w:rsidRPr="00182F59" w:rsidRDefault="000D38D3" w:rsidP="00B14FEA">
            <w:pPr>
              <w:tabs>
                <w:tab w:val="left" w:pos="1098"/>
                <w:tab w:val="left" w:pos="4496"/>
                <w:tab w:val="left" w:pos="6858"/>
              </w:tabs>
              <w:rPr>
                <w:vertAlign w:val="superscript"/>
              </w:rPr>
            </w:pPr>
            <w:r>
              <w:t xml:space="preserve">Noam </w:t>
            </w:r>
            <w:proofErr w:type="spellStart"/>
            <w:r>
              <w:t>Tirosh</w:t>
            </w:r>
            <w:r>
              <w:rPr>
                <w:vertAlign w:val="superscript"/>
              </w:rPr>
              <w:t>PI</w:t>
            </w:r>
            <w:proofErr w:type="spellEnd"/>
            <w:r>
              <w:t xml:space="preserve">, Neil Weinstock </w:t>
            </w:r>
            <w:proofErr w:type="spellStart"/>
            <w:r>
              <w:t>Netanel</w:t>
            </w:r>
            <w:r>
              <w:rPr>
                <w:vertAlign w:val="superscript"/>
              </w:rPr>
              <w:t>PI</w:t>
            </w:r>
            <w:proofErr w:type="spellEnd"/>
            <w:r>
              <w:t xml:space="preserve">, </w:t>
            </w:r>
            <w:r w:rsidRPr="00F739EC">
              <w:rPr>
                <w:b/>
                <w:bCs/>
              </w:rPr>
              <w:t xml:space="preserve">Amit </w:t>
            </w:r>
            <w:proofErr w:type="spellStart"/>
            <w:r w:rsidRPr="00F739EC">
              <w:rPr>
                <w:b/>
                <w:bCs/>
              </w:rPr>
              <w:t>Schejter</w:t>
            </w:r>
            <w:r w:rsidRPr="00F739EC">
              <w:rPr>
                <w:b/>
                <w:bCs/>
                <w:vertAlign w:val="superscript"/>
              </w:rPr>
              <w:t>PI</w:t>
            </w:r>
            <w:proofErr w:type="spellEnd"/>
          </w:p>
        </w:tc>
      </w:tr>
      <w:tr w:rsidR="000D38D3" w:rsidRPr="006E0FEF" w14:paraId="3F8F3570" w14:textId="77777777" w:rsidTr="000D3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587735C4" w14:textId="77777777" w:rsidR="000D38D3" w:rsidRPr="006E0FEF" w:rsidRDefault="000D38D3" w:rsidP="00B14FEA">
            <w:r w:rsidRPr="006E0FEF">
              <w:t xml:space="preserve">Subject: </w:t>
            </w:r>
          </w:p>
        </w:tc>
        <w:tc>
          <w:tcPr>
            <w:tcW w:w="6480" w:type="dxa"/>
            <w:tcBorders>
              <w:top w:val="nil"/>
              <w:left w:val="nil"/>
              <w:bottom w:val="nil"/>
              <w:right w:val="nil"/>
            </w:tcBorders>
          </w:tcPr>
          <w:p w14:paraId="70567339" w14:textId="77777777" w:rsidR="000D38D3" w:rsidRPr="006E0FEF" w:rsidRDefault="000D38D3" w:rsidP="00B14FEA">
            <w:pPr>
              <w:tabs>
                <w:tab w:val="left" w:pos="1098"/>
                <w:tab w:val="left" w:pos="4496"/>
                <w:tab w:val="left" w:pos="6858"/>
              </w:tabs>
            </w:pPr>
            <w:r>
              <w:t xml:space="preserve">“Kafka’s Nightmare: Between Memory, Rights and Memory Rights” </w:t>
            </w:r>
          </w:p>
        </w:tc>
      </w:tr>
      <w:tr w:rsidR="000D38D3" w:rsidRPr="006E0FEF" w14:paraId="04023A25" w14:textId="77777777" w:rsidTr="000D38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2178" w:type="dxa"/>
            <w:tcBorders>
              <w:top w:val="nil"/>
              <w:left w:val="nil"/>
              <w:bottom w:val="nil"/>
              <w:right w:val="nil"/>
            </w:tcBorders>
          </w:tcPr>
          <w:p w14:paraId="7401DA88" w14:textId="77777777" w:rsidR="000D38D3" w:rsidRPr="006E0FEF" w:rsidRDefault="000D38D3" w:rsidP="00B14FEA">
            <w:r w:rsidRPr="006E0FEF">
              <w:t xml:space="preserve">Annual amount: </w:t>
            </w:r>
          </w:p>
        </w:tc>
        <w:tc>
          <w:tcPr>
            <w:tcW w:w="6480" w:type="dxa"/>
            <w:tcBorders>
              <w:top w:val="nil"/>
              <w:left w:val="nil"/>
              <w:bottom w:val="nil"/>
              <w:right w:val="nil"/>
            </w:tcBorders>
          </w:tcPr>
          <w:p w14:paraId="0629933D" w14:textId="77777777" w:rsidR="000D38D3" w:rsidRPr="006E0FEF" w:rsidRDefault="000D38D3" w:rsidP="00B14FEA">
            <w:pPr>
              <w:tabs>
                <w:tab w:val="left" w:pos="1098"/>
                <w:tab w:val="left" w:pos="4496"/>
                <w:tab w:val="left" w:pos="6858"/>
              </w:tabs>
            </w:pPr>
            <w:r w:rsidRPr="006E0FEF">
              <w:t>$</w:t>
            </w:r>
            <w:r>
              <w:t>3,000</w:t>
            </w:r>
          </w:p>
        </w:tc>
      </w:tr>
      <w:tr w:rsidR="000D38D3" w:rsidRPr="006E0FEF" w14:paraId="133F17B2" w14:textId="77777777" w:rsidTr="00DB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647D4CA5" w14:textId="6693B9DE" w:rsidR="00FF7FB9" w:rsidRPr="00DB60F0" w:rsidRDefault="000D38D3" w:rsidP="00DB60F0">
            <w:r w:rsidRPr="006E0FEF">
              <w:t xml:space="preserve">Total amount: </w:t>
            </w:r>
          </w:p>
        </w:tc>
        <w:tc>
          <w:tcPr>
            <w:tcW w:w="6480" w:type="dxa"/>
            <w:tcBorders>
              <w:top w:val="nil"/>
              <w:left w:val="nil"/>
              <w:bottom w:val="nil"/>
              <w:right w:val="nil"/>
            </w:tcBorders>
          </w:tcPr>
          <w:p w14:paraId="3720B9D7" w14:textId="4C4E71FC" w:rsidR="00FF7FB9" w:rsidRDefault="000D38D3" w:rsidP="00DB60F0">
            <w:pPr>
              <w:tabs>
                <w:tab w:val="left" w:pos="1098"/>
                <w:tab w:val="left" w:pos="4496"/>
                <w:tab w:val="left" w:pos="6858"/>
              </w:tabs>
              <w:rPr>
                <w:rtl/>
              </w:rPr>
            </w:pPr>
            <w:r w:rsidRPr="006E0FEF">
              <w:t>$</w:t>
            </w:r>
            <w:r>
              <w:t>3,000</w:t>
            </w:r>
          </w:p>
          <w:p w14:paraId="359AEB3B" w14:textId="28D0F503" w:rsidR="000D38D3" w:rsidRPr="000D38D3" w:rsidRDefault="000D38D3" w:rsidP="000D38D3">
            <w:pPr>
              <w:rPr>
                <w:rFonts w:ascii="Times" w:hAnsi="Times"/>
                <w:sz w:val="20"/>
                <w:szCs w:val="20"/>
                <w:lang w:bidi="ar-SA"/>
              </w:rPr>
            </w:pPr>
          </w:p>
        </w:tc>
      </w:tr>
      <w:tr w:rsidR="00DB60F0" w:rsidRPr="006E0FEF" w14:paraId="1DB96ACD" w14:textId="77777777" w:rsidTr="00DB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6F490791" w14:textId="6D42FE0E" w:rsidR="00DB60F0" w:rsidRPr="00DB60F0" w:rsidRDefault="00DB60F0" w:rsidP="00DB60F0">
            <w:pPr>
              <w:rPr>
                <w:b/>
                <w:bCs/>
              </w:rPr>
            </w:pPr>
            <w:r w:rsidRPr="00DB60F0">
              <w:rPr>
                <w:b/>
                <w:bCs/>
              </w:rPr>
              <w:t>2018</w:t>
            </w:r>
          </w:p>
        </w:tc>
        <w:tc>
          <w:tcPr>
            <w:tcW w:w="6480" w:type="dxa"/>
            <w:tcBorders>
              <w:top w:val="nil"/>
              <w:left w:val="nil"/>
              <w:bottom w:val="nil"/>
              <w:right w:val="nil"/>
            </w:tcBorders>
          </w:tcPr>
          <w:p w14:paraId="5FB429EE" w14:textId="77777777" w:rsidR="00DB60F0" w:rsidRPr="006E0FEF" w:rsidRDefault="00DB60F0" w:rsidP="00DB60F0">
            <w:pPr>
              <w:tabs>
                <w:tab w:val="left" w:pos="1098"/>
                <w:tab w:val="left" w:pos="4496"/>
                <w:tab w:val="left" w:pos="6858"/>
              </w:tabs>
            </w:pPr>
          </w:p>
        </w:tc>
      </w:tr>
      <w:tr w:rsidR="00FF7FB9" w:rsidRPr="00174CFC" w14:paraId="029EC137" w14:textId="77777777" w:rsidTr="00DB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64F8F888" w14:textId="77777777" w:rsidR="00FF7FB9" w:rsidRPr="006E0FEF" w:rsidRDefault="00FF7FB9" w:rsidP="00764683">
            <w:r w:rsidRPr="006E0FEF">
              <w:t xml:space="preserve">Granting institution: </w:t>
            </w:r>
          </w:p>
        </w:tc>
        <w:tc>
          <w:tcPr>
            <w:tcW w:w="6480" w:type="dxa"/>
            <w:tcBorders>
              <w:top w:val="nil"/>
              <w:left w:val="nil"/>
              <w:bottom w:val="nil"/>
              <w:right w:val="nil"/>
            </w:tcBorders>
          </w:tcPr>
          <w:p w14:paraId="06E46260" w14:textId="0A1A0729" w:rsidR="00FF7FB9" w:rsidRPr="00174CFC" w:rsidRDefault="00FF7FB9" w:rsidP="00764683">
            <w:pPr>
              <w:tabs>
                <w:tab w:val="left" w:pos="1098"/>
                <w:tab w:val="left" w:pos="4496"/>
                <w:tab w:val="left" w:pos="6858"/>
              </w:tabs>
            </w:pPr>
            <w:r>
              <w:t xml:space="preserve">Minerva Center </w:t>
            </w:r>
            <w:r w:rsidR="000B339F">
              <w:t>for Human Rights, Hebrew University</w:t>
            </w:r>
          </w:p>
        </w:tc>
      </w:tr>
      <w:tr w:rsidR="00FF7FB9" w:rsidRPr="00881CEE" w14:paraId="554D91FB" w14:textId="77777777" w:rsidTr="00DB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1F670145" w14:textId="77777777" w:rsidR="00FF7FB9" w:rsidRPr="006E0FEF" w:rsidRDefault="00FF7FB9" w:rsidP="00764683">
            <w:r w:rsidRPr="006E0FEF">
              <w:t xml:space="preserve">Names of grantees: </w:t>
            </w:r>
          </w:p>
        </w:tc>
        <w:tc>
          <w:tcPr>
            <w:tcW w:w="6480" w:type="dxa"/>
            <w:tcBorders>
              <w:top w:val="nil"/>
              <w:left w:val="nil"/>
              <w:bottom w:val="nil"/>
              <w:right w:val="nil"/>
            </w:tcBorders>
          </w:tcPr>
          <w:p w14:paraId="4DA886F0" w14:textId="23916A3A" w:rsidR="00FF7FB9" w:rsidRPr="00182F59" w:rsidRDefault="00FF7FB9" w:rsidP="00764683">
            <w:pPr>
              <w:tabs>
                <w:tab w:val="left" w:pos="1098"/>
                <w:tab w:val="left" w:pos="4496"/>
                <w:tab w:val="left" w:pos="6858"/>
              </w:tabs>
              <w:rPr>
                <w:vertAlign w:val="superscript"/>
              </w:rPr>
            </w:pPr>
            <w:r>
              <w:t xml:space="preserve">Noam </w:t>
            </w:r>
            <w:proofErr w:type="spellStart"/>
            <w:r>
              <w:t>Tirosh</w:t>
            </w:r>
            <w:r>
              <w:rPr>
                <w:vertAlign w:val="superscript"/>
              </w:rPr>
              <w:t>PI</w:t>
            </w:r>
            <w:proofErr w:type="spellEnd"/>
            <w:r>
              <w:t xml:space="preserve">, </w:t>
            </w:r>
            <w:r w:rsidRPr="00F739EC">
              <w:rPr>
                <w:b/>
                <w:bCs/>
              </w:rPr>
              <w:t xml:space="preserve">Amit </w:t>
            </w:r>
            <w:proofErr w:type="spellStart"/>
            <w:r w:rsidRPr="00F739EC">
              <w:rPr>
                <w:b/>
                <w:bCs/>
              </w:rPr>
              <w:t>Schejter</w:t>
            </w:r>
            <w:r w:rsidRPr="00F739EC">
              <w:rPr>
                <w:b/>
                <w:bCs/>
                <w:vertAlign w:val="superscript"/>
              </w:rPr>
              <w:t>PI</w:t>
            </w:r>
            <w:proofErr w:type="spellEnd"/>
          </w:p>
        </w:tc>
      </w:tr>
      <w:tr w:rsidR="00FF7FB9" w:rsidRPr="006E0FEF" w14:paraId="551E7209" w14:textId="77777777" w:rsidTr="00FF7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1BE6407F" w14:textId="77777777" w:rsidR="00FF7FB9" w:rsidRPr="006E0FEF" w:rsidRDefault="00FF7FB9" w:rsidP="00764683">
            <w:r w:rsidRPr="006E0FEF">
              <w:t xml:space="preserve">Subject: </w:t>
            </w:r>
          </w:p>
        </w:tc>
        <w:tc>
          <w:tcPr>
            <w:tcW w:w="6480" w:type="dxa"/>
            <w:tcBorders>
              <w:top w:val="nil"/>
              <w:left w:val="nil"/>
              <w:bottom w:val="nil"/>
              <w:right w:val="nil"/>
            </w:tcBorders>
          </w:tcPr>
          <w:p w14:paraId="6B451AB5" w14:textId="02648E77" w:rsidR="00FF7FB9" w:rsidRPr="006E0FEF" w:rsidRDefault="00FF7FB9" w:rsidP="00764683">
            <w:pPr>
              <w:tabs>
                <w:tab w:val="left" w:pos="1098"/>
                <w:tab w:val="left" w:pos="4496"/>
                <w:tab w:val="left" w:pos="6858"/>
              </w:tabs>
            </w:pPr>
            <w:r>
              <w:t>“</w:t>
            </w:r>
            <w:r w:rsidR="000B339F">
              <w:t>The Right to Memory as a Human Right</w:t>
            </w:r>
            <w:r>
              <w:t xml:space="preserve">” </w:t>
            </w:r>
          </w:p>
        </w:tc>
      </w:tr>
      <w:tr w:rsidR="00FF7FB9" w:rsidRPr="006E0FEF" w14:paraId="1C0570E6" w14:textId="77777777" w:rsidTr="00FF7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2178" w:type="dxa"/>
            <w:tcBorders>
              <w:top w:val="nil"/>
              <w:left w:val="nil"/>
              <w:bottom w:val="nil"/>
              <w:right w:val="nil"/>
            </w:tcBorders>
          </w:tcPr>
          <w:p w14:paraId="0C09ACD9" w14:textId="77777777" w:rsidR="00FF7FB9" w:rsidRPr="006E0FEF" w:rsidRDefault="00FF7FB9" w:rsidP="00764683">
            <w:r w:rsidRPr="006E0FEF">
              <w:t xml:space="preserve">Annual amount: </w:t>
            </w:r>
          </w:p>
        </w:tc>
        <w:tc>
          <w:tcPr>
            <w:tcW w:w="6480" w:type="dxa"/>
            <w:tcBorders>
              <w:top w:val="nil"/>
              <w:left w:val="nil"/>
              <w:bottom w:val="nil"/>
              <w:right w:val="nil"/>
            </w:tcBorders>
          </w:tcPr>
          <w:p w14:paraId="6A38B1AF" w14:textId="1B79A305" w:rsidR="00FF7FB9" w:rsidRPr="006E0FEF" w:rsidRDefault="000B339F" w:rsidP="00764683">
            <w:pPr>
              <w:tabs>
                <w:tab w:val="left" w:pos="1098"/>
                <w:tab w:val="left" w:pos="4496"/>
                <w:tab w:val="left" w:pos="6858"/>
              </w:tabs>
            </w:pPr>
            <w:r>
              <w:t>NIS 10</w:t>
            </w:r>
            <w:r w:rsidR="00FF7FB9">
              <w:t>,000</w:t>
            </w:r>
          </w:p>
        </w:tc>
      </w:tr>
      <w:tr w:rsidR="00FF7FB9" w:rsidRPr="006E0FEF" w14:paraId="0EFBC06B" w14:textId="77777777" w:rsidTr="00FF7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17C8F7BB" w14:textId="77777777" w:rsidR="00FF7FB9" w:rsidRPr="006E0FEF" w:rsidRDefault="00FF7FB9" w:rsidP="00764683">
            <w:r w:rsidRPr="006E0FEF">
              <w:t xml:space="preserve">Total amount: </w:t>
            </w:r>
          </w:p>
        </w:tc>
        <w:tc>
          <w:tcPr>
            <w:tcW w:w="6480" w:type="dxa"/>
            <w:tcBorders>
              <w:top w:val="nil"/>
              <w:left w:val="nil"/>
              <w:bottom w:val="nil"/>
              <w:right w:val="nil"/>
            </w:tcBorders>
          </w:tcPr>
          <w:p w14:paraId="5A8DDA47" w14:textId="3E195925" w:rsidR="00FF7FB9" w:rsidRPr="00DB60F0" w:rsidRDefault="000B339F" w:rsidP="00DB60F0">
            <w:pPr>
              <w:tabs>
                <w:tab w:val="left" w:pos="1098"/>
                <w:tab w:val="left" w:pos="4496"/>
                <w:tab w:val="left" w:pos="6858"/>
              </w:tabs>
            </w:pPr>
            <w:r>
              <w:t>NIS 10</w:t>
            </w:r>
            <w:r w:rsidR="00FF7FB9">
              <w:t>,000</w:t>
            </w:r>
          </w:p>
        </w:tc>
      </w:tr>
      <w:tr w:rsidR="00F06717" w:rsidRPr="006E0FEF" w14:paraId="07D320CF" w14:textId="77777777" w:rsidTr="00FF7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7C4A3FBA" w14:textId="77777777" w:rsidR="00F06717" w:rsidRDefault="00F06717" w:rsidP="00764683"/>
          <w:p w14:paraId="60C295AD" w14:textId="0D17524B" w:rsidR="00F06717" w:rsidRPr="00F06717" w:rsidRDefault="00F06717" w:rsidP="00764683">
            <w:pPr>
              <w:rPr>
                <w:b/>
                <w:bCs/>
              </w:rPr>
            </w:pPr>
            <w:r>
              <w:rPr>
                <w:b/>
                <w:bCs/>
              </w:rPr>
              <w:t>2020</w:t>
            </w:r>
          </w:p>
        </w:tc>
        <w:tc>
          <w:tcPr>
            <w:tcW w:w="6480" w:type="dxa"/>
            <w:tcBorders>
              <w:top w:val="nil"/>
              <w:left w:val="nil"/>
              <w:bottom w:val="nil"/>
              <w:right w:val="nil"/>
            </w:tcBorders>
          </w:tcPr>
          <w:p w14:paraId="23F4F7CC" w14:textId="77777777" w:rsidR="00F06717" w:rsidRDefault="00F06717" w:rsidP="00DB60F0">
            <w:pPr>
              <w:tabs>
                <w:tab w:val="left" w:pos="1098"/>
                <w:tab w:val="left" w:pos="4496"/>
                <w:tab w:val="left" w:pos="6858"/>
              </w:tabs>
            </w:pPr>
          </w:p>
        </w:tc>
      </w:tr>
      <w:tr w:rsidR="00F06717" w:rsidRPr="006E0FEF" w14:paraId="639225B8" w14:textId="77777777" w:rsidTr="00FF7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499E548E" w14:textId="77777777" w:rsidR="00F06717" w:rsidRPr="006E0FEF" w:rsidRDefault="00F06717" w:rsidP="00764683"/>
        </w:tc>
        <w:tc>
          <w:tcPr>
            <w:tcW w:w="6480" w:type="dxa"/>
            <w:tcBorders>
              <w:top w:val="nil"/>
              <w:left w:val="nil"/>
              <w:bottom w:val="nil"/>
              <w:right w:val="nil"/>
            </w:tcBorders>
          </w:tcPr>
          <w:p w14:paraId="5A1E9DA2" w14:textId="77777777" w:rsidR="00F06717" w:rsidRDefault="00F06717" w:rsidP="00DB60F0">
            <w:pPr>
              <w:tabs>
                <w:tab w:val="left" w:pos="1098"/>
                <w:tab w:val="left" w:pos="4496"/>
                <w:tab w:val="left" w:pos="6858"/>
              </w:tabs>
            </w:pPr>
          </w:p>
        </w:tc>
      </w:tr>
      <w:tr w:rsidR="00F06717" w:rsidRPr="006E0FEF" w14:paraId="72B0B94F" w14:textId="77777777" w:rsidTr="00FF7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78BDE3D3" w14:textId="05B33232" w:rsidR="00F06717" w:rsidRPr="006E0FEF" w:rsidRDefault="00F06717" w:rsidP="00F06717">
            <w:r w:rsidRPr="006E0FEF">
              <w:t xml:space="preserve">Granting institution: </w:t>
            </w:r>
          </w:p>
        </w:tc>
        <w:tc>
          <w:tcPr>
            <w:tcW w:w="6480" w:type="dxa"/>
            <w:tcBorders>
              <w:top w:val="nil"/>
              <w:left w:val="nil"/>
              <w:bottom w:val="nil"/>
              <w:right w:val="nil"/>
            </w:tcBorders>
          </w:tcPr>
          <w:p w14:paraId="27DA09A5" w14:textId="6FBEF47B" w:rsidR="00F06717" w:rsidRDefault="00F06717" w:rsidP="00F06717">
            <w:pPr>
              <w:tabs>
                <w:tab w:val="left" w:pos="1098"/>
                <w:tab w:val="left" w:pos="4496"/>
                <w:tab w:val="left" w:pos="6858"/>
              </w:tabs>
            </w:pPr>
            <w:r>
              <w:t>Drexel University</w:t>
            </w:r>
          </w:p>
        </w:tc>
      </w:tr>
      <w:tr w:rsidR="00F06717" w:rsidRPr="006E0FEF" w14:paraId="60A7E216" w14:textId="77777777" w:rsidTr="00FF7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00C1F8A6" w14:textId="46994EE7" w:rsidR="00F06717" w:rsidRPr="006E0FEF" w:rsidRDefault="00F06717" w:rsidP="00F06717">
            <w:r w:rsidRPr="006E0FEF">
              <w:t xml:space="preserve">Names of grantees: </w:t>
            </w:r>
          </w:p>
        </w:tc>
        <w:tc>
          <w:tcPr>
            <w:tcW w:w="6480" w:type="dxa"/>
            <w:tcBorders>
              <w:top w:val="nil"/>
              <w:left w:val="nil"/>
              <w:bottom w:val="nil"/>
              <w:right w:val="nil"/>
            </w:tcBorders>
          </w:tcPr>
          <w:p w14:paraId="2C6CAFFA" w14:textId="1EC37103" w:rsidR="00F06717" w:rsidRDefault="00F06717" w:rsidP="00F06717">
            <w:pPr>
              <w:tabs>
                <w:tab w:val="left" w:pos="1098"/>
                <w:tab w:val="left" w:pos="4496"/>
                <w:tab w:val="left" w:pos="6858"/>
              </w:tabs>
            </w:pPr>
            <w:r>
              <w:t xml:space="preserve">Hilde Van den </w:t>
            </w:r>
            <w:proofErr w:type="spellStart"/>
            <w:r>
              <w:t>Bulck</w:t>
            </w:r>
            <w:r>
              <w:rPr>
                <w:vertAlign w:val="superscript"/>
              </w:rPr>
              <w:t>PI</w:t>
            </w:r>
            <w:proofErr w:type="spellEnd"/>
            <w:r>
              <w:t xml:space="preserve">, Noam </w:t>
            </w:r>
            <w:proofErr w:type="spellStart"/>
            <w:r>
              <w:t>Tirosh</w:t>
            </w:r>
            <w:r>
              <w:rPr>
                <w:vertAlign w:val="superscript"/>
              </w:rPr>
              <w:t>PI</w:t>
            </w:r>
            <w:proofErr w:type="spellEnd"/>
            <w:r>
              <w:t xml:space="preserve">, </w:t>
            </w:r>
            <w:r w:rsidRPr="00F739EC">
              <w:rPr>
                <w:b/>
                <w:bCs/>
              </w:rPr>
              <w:t xml:space="preserve">Amit </w:t>
            </w:r>
            <w:proofErr w:type="spellStart"/>
            <w:r w:rsidRPr="00F739EC">
              <w:rPr>
                <w:b/>
                <w:bCs/>
              </w:rPr>
              <w:t>Schejter</w:t>
            </w:r>
            <w:r w:rsidRPr="00F739EC">
              <w:rPr>
                <w:b/>
                <w:bCs/>
                <w:vertAlign w:val="superscript"/>
              </w:rPr>
              <w:t>PI</w:t>
            </w:r>
            <w:proofErr w:type="spellEnd"/>
          </w:p>
        </w:tc>
      </w:tr>
      <w:tr w:rsidR="00F06717" w:rsidRPr="006E0FEF" w14:paraId="4D930FCB" w14:textId="77777777" w:rsidTr="00FF7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23994A49" w14:textId="0274CA3D" w:rsidR="00F06717" w:rsidRPr="006E0FEF" w:rsidRDefault="00F06717" w:rsidP="00F06717">
            <w:r w:rsidRPr="006E0FEF">
              <w:lastRenderedPageBreak/>
              <w:t xml:space="preserve">Subject: </w:t>
            </w:r>
          </w:p>
        </w:tc>
        <w:tc>
          <w:tcPr>
            <w:tcW w:w="6480" w:type="dxa"/>
            <w:tcBorders>
              <w:top w:val="nil"/>
              <w:left w:val="nil"/>
              <w:bottom w:val="nil"/>
              <w:right w:val="nil"/>
            </w:tcBorders>
          </w:tcPr>
          <w:p w14:paraId="4AC39E0C" w14:textId="7631A333" w:rsidR="00F06717" w:rsidRPr="00F06717" w:rsidRDefault="00F06717" w:rsidP="00F06717">
            <w:pPr>
              <w:tabs>
                <w:tab w:val="left" w:pos="1098"/>
                <w:tab w:val="left" w:pos="4496"/>
                <w:tab w:val="left" w:pos="6858"/>
              </w:tabs>
              <w:rPr>
                <w:bCs/>
                <w:lang w:bidi="he-IL"/>
              </w:rPr>
            </w:pPr>
            <w:r w:rsidRPr="00F06717">
              <w:rPr>
                <w:bCs/>
              </w:rPr>
              <w:t>Digital Divide and Local Media Activism during the COVID-19 Pandemic</w:t>
            </w:r>
          </w:p>
        </w:tc>
      </w:tr>
      <w:tr w:rsidR="00F06717" w:rsidRPr="006E0FEF" w14:paraId="4BEC5A54" w14:textId="77777777" w:rsidTr="00FF7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1DD1CBFE" w14:textId="557F433A" w:rsidR="00F06717" w:rsidRPr="006E0FEF" w:rsidRDefault="00F06717" w:rsidP="00F06717">
            <w:r w:rsidRPr="006E0FEF">
              <w:t xml:space="preserve">Annual amount: </w:t>
            </w:r>
          </w:p>
        </w:tc>
        <w:tc>
          <w:tcPr>
            <w:tcW w:w="6480" w:type="dxa"/>
            <w:tcBorders>
              <w:top w:val="nil"/>
              <w:left w:val="nil"/>
              <w:bottom w:val="nil"/>
              <w:right w:val="nil"/>
            </w:tcBorders>
          </w:tcPr>
          <w:p w14:paraId="148BA2AC" w14:textId="69C0C383" w:rsidR="00F06717" w:rsidRDefault="00F06717" w:rsidP="00F06717">
            <w:pPr>
              <w:tabs>
                <w:tab w:val="left" w:pos="1098"/>
                <w:tab w:val="left" w:pos="4496"/>
                <w:tab w:val="left" w:pos="6858"/>
              </w:tabs>
            </w:pPr>
            <w:r>
              <w:t>$5,500</w:t>
            </w:r>
          </w:p>
        </w:tc>
      </w:tr>
      <w:tr w:rsidR="00F06717" w:rsidRPr="006E0FEF" w14:paraId="29E7A72F" w14:textId="77777777" w:rsidTr="00FF7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35A44609" w14:textId="3705734B" w:rsidR="00F06717" w:rsidRPr="006E0FEF" w:rsidRDefault="00F06717" w:rsidP="00F06717">
            <w:r w:rsidRPr="006E0FEF">
              <w:t xml:space="preserve">Total amount: </w:t>
            </w:r>
          </w:p>
        </w:tc>
        <w:tc>
          <w:tcPr>
            <w:tcW w:w="6480" w:type="dxa"/>
            <w:tcBorders>
              <w:top w:val="nil"/>
              <w:left w:val="nil"/>
              <w:bottom w:val="nil"/>
              <w:right w:val="nil"/>
            </w:tcBorders>
          </w:tcPr>
          <w:p w14:paraId="7A1F9D6F" w14:textId="7C1A3A68" w:rsidR="00F06717" w:rsidRDefault="00F06717" w:rsidP="00F06717">
            <w:pPr>
              <w:tabs>
                <w:tab w:val="left" w:pos="1098"/>
                <w:tab w:val="left" w:pos="4496"/>
                <w:tab w:val="left" w:pos="6858"/>
              </w:tabs>
            </w:pPr>
            <w:r>
              <w:t>$5,500</w:t>
            </w:r>
          </w:p>
        </w:tc>
      </w:tr>
    </w:tbl>
    <w:p w14:paraId="19AB823B" w14:textId="77777777" w:rsidR="0074693B" w:rsidRPr="0074693B" w:rsidRDefault="0074693B" w:rsidP="000D38D3">
      <w:pPr>
        <w:bidi/>
        <w:rPr>
          <w:rtl/>
        </w:rPr>
      </w:pPr>
    </w:p>
    <w:sectPr w:rsidR="0074693B" w:rsidRPr="0074693B" w:rsidSect="005209FC">
      <w:headerReference w:type="default" r:id="rId34"/>
      <w:footerReference w:type="even" r:id="rId35"/>
      <w:footerReference w:type="default" r:id="rId36"/>
      <w:pgSz w:w="11906" w:h="16838" w:code="9"/>
      <w:pgMar w:top="1440" w:right="1797" w:bottom="1440" w:left="1797" w:header="720"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E375" w14:textId="77777777" w:rsidR="00382C3F" w:rsidRDefault="00382C3F">
      <w:r>
        <w:separator/>
      </w:r>
    </w:p>
  </w:endnote>
  <w:endnote w:type="continuationSeparator" w:id="0">
    <w:p w14:paraId="4F87AD33" w14:textId="77777777" w:rsidR="00382C3F" w:rsidRDefault="0038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Miriam">
    <w:panose1 w:val="020B0604020202020204"/>
    <w:charset w:val="00"/>
    <w:family w:val="swiss"/>
    <w:pitch w:val="variable"/>
    <w:sig w:usb0="00000803" w:usb1="00000000" w:usb2="00000000" w:usb3="00000000" w:csb0="00000021" w:csb1="00000000"/>
  </w:font>
  <w:font w:name="Courier">
    <w:panose1 w:val="02000500000000000000"/>
    <w:charset w:val="00"/>
    <w:family w:val="auto"/>
    <w:pitch w:val="variable"/>
    <w:sig w:usb0="00000003" w:usb1="00000000" w:usb2="00000000" w:usb3="00000000" w:csb0="00000003" w:csb1="00000000"/>
  </w:font>
  <w:font w:name="David Transparent">
    <w:altName w:val="Times New Roman"/>
    <w:panose1 w:val="020B0604020202020204"/>
    <w:charset w:val="B1"/>
    <w:family w:val="auto"/>
    <w:pitch w:val="variable"/>
    <w:sig w:usb0="00001801" w:usb1="00000000" w:usb2="00000000" w:usb3="00000000" w:csb0="00000020" w:csb1="00000000"/>
  </w:font>
  <w:font w:name="Times">
    <w:altName w:val="Times"/>
    <w:panose1 w:val="0200050000000000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093E" w14:textId="77777777" w:rsidR="00FF1F5D" w:rsidRDefault="00FF1F5D">
    <w:pPr>
      <w:pStyle w:val="Footer"/>
      <w:framePr w:wrap="around" w:vAnchor="text" w:hAnchor="margin" w:xAlign="center" w:y="1"/>
      <w:jc w:val="right"/>
      <w:rPr>
        <w:rStyle w:val="PageNumber"/>
        <w:rtl/>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0227116" w14:textId="77777777" w:rsidR="00FF1F5D" w:rsidRDefault="00FF1F5D">
    <w:pPr>
      <w:pStyle w:val="Footer"/>
      <w:jc w:val="right"/>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4A60" w14:textId="77777777" w:rsidR="00FF1F5D" w:rsidRPr="001B3518" w:rsidRDefault="00FF1F5D">
    <w:pPr>
      <w:pStyle w:val="Footer"/>
      <w:jc w:val="center"/>
      <w:rPr>
        <w:rFonts w:ascii="Palatino" w:hAnsi="Palatino"/>
        <w:rtl/>
      </w:rPr>
    </w:pPr>
    <w:r w:rsidRPr="001B3518">
      <w:rPr>
        <w:rStyle w:val="PageNumber"/>
        <w:rFonts w:ascii="Palatino" w:hAnsi="Palatino"/>
        <w:rtl/>
      </w:rPr>
      <w:t>-</w:t>
    </w:r>
    <w:r w:rsidRPr="001B3518">
      <w:rPr>
        <w:rStyle w:val="PageNumber"/>
        <w:rFonts w:ascii="Palatino" w:hAnsi="Palatino"/>
        <w:sz w:val="24"/>
      </w:rPr>
      <w:t xml:space="preserve"> </w:t>
    </w:r>
    <w:r w:rsidRPr="001B3518">
      <w:rPr>
        <w:rStyle w:val="PageNumber"/>
        <w:rFonts w:ascii="Comic Sans MS" w:hAnsi="Comic Sans MS"/>
        <w:rtl/>
      </w:rPr>
      <w:fldChar w:fldCharType="begin"/>
    </w:r>
    <w:r w:rsidRPr="001B3518">
      <w:rPr>
        <w:rStyle w:val="PageNumber"/>
        <w:rFonts w:ascii="Palatino" w:hAnsi="Palatino"/>
        <w:rtl/>
      </w:rPr>
      <w:instrText xml:space="preserve"> </w:instrText>
    </w:r>
    <w:r w:rsidRPr="001B3518">
      <w:rPr>
        <w:rStyle w:val="PageNumber"/>
        <w:rFonts w:ascii="Palatino" w:hAnsi="Palatino"/>
        <w:sz w:val="24"/>
      </w:rPr>
      <w:instrText>PAGE</w:instrText>
    </w:r>
    <w:r w:rsidRPr="001B3518">
      <w:rPr>
        <w:rStyle w:val="PageNumber"/>
        <w:rFonts w:ascii="Palatino" w:hAnsi="Palatino"/>
        <w:rtl/>
      </w:rPr>
      <w:instrText xml:space="preserve"> </w:instrText>
    </w:r>
    <w:r w:rsidRPr="001B3518">
      <w:rPr>
        <w:rStyle w:val="PageNumber"/>
        <w:rFonts w:ascii="Comic Sans MS" w:hAnsi="Comic Sans MS"/>
        <w:rtl/>
      </w:rPr>
      <w:fldChar w:fldCharType="separate"/>
    </w:r>
    <w:r>
      <w:rPr>
        <w:rStyle w:val="PageNumber"/>
        <w:rFonts w:ascii="Palatino" w:hAnsi="Palatino"/>
        <w:rtl/>
      </w:rPr>
      <w:t>33</w:t>
    </w:r>
    <w:r w:rsidRPr="001B3518">
      <w:rPr>
        <w:rStyle w:val="PageNumber"/>
        <w:rFonts w:ascii="Comic Sans MS" w:hAnsi="Comic Sans MS"/>
        <w:rtl/>
      </w:rPr>
      <w:fldChar w:fldCharType="end"/>
    </w:r>
    <w:r w:rsidRPr="001B3518">
      <w:rPr>
        <w:rStyle w:val="PageNumber"/>
        <w:rFonts w:ascii="Palatino" w:hAnsi="Palatino"/>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96629" w14:textId="77777777" w:rsidR="00382C3F" w:rsidRDefault="00382C3F">
      <w:r>
        <w:separator/>
      </w:r>
    </w:p>
  </w:footnote>
  <w:footnote w:type="continuationSeparator" w:id="0">
    <w:p w14:paraId="749554CB" w14:textId="77777777" w:rsidR="00382C3F" w:rsidRDefault="00382C3F">
      <w:r>
        <w:continuationSeparator/>
      </w:r>
    </w:p>
  </w:footnote>
  <w:footnote w:id="1">
    <w:p w14:paraId="79740A89" w14:textId="77777777" w:rsidR="007F6CBE" w:rsidRDefault="007F6CBE" w:rsidP="007F6CBE">
      <w:pPr>
        <w:pStyle w:val="FootnoteText"/>
        <w:spacing w:before="2" w:after="2"/>
      </w:pPr>
      <w:r>
        <w:rPr>
          <w:rStyle w:val="FootnoteReference"/>
        </w:rPr>
        <w:footnoteRef/>
      </w:r>
      <w:r>
        <w:t xml:space="preserve"> Genesis 2:18 (the original sentence in Genesis referred to “man”)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9DAE" w14:textId="77777777" w:rsidR="00FF1F5D" w:rsidRPr="001B3518" w:rsidRDefault="00FF1F5D">
    <w:pPr>
      <w:bidi/>
      <w:jc w:val="right"/>
      <w:rPr>
        <w:rFonts w:ascii="Palatino" w:hAnsi="Palatino"/>
        <w:sz w:val="20"/>
        <w:szCs w:val="20"/>
        <w:rtl/>
      </w:rPr>
    </w:pPr>
    <w:r w:rsidRPr="001B3518">
      <w:rPr>
        <w:rFonts w:ascii="Palatino" w:hAnsi="Palatino"/>
        <w:sz w:val="20"/>
        <w:szCs w:val="20"/>
      </w:rPr>
      <w:t>Amit Schejter</w:t>
    </w:r>
  </w:p>
  <w:p w14:paraId="2F6C0197" w14:textId="77777777" w:rsidR="00FF1F5D" w:rsidRDefault="00FF1F5D">
    <w:pPr>
      <w:pStyle w:val="Header"/>
      <w:bidi/>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81C9D"/>
    <w:multiLevelType w:val="hybridMultilevel"/>
    <w:tmpl w:val="D9D4358C"/>
    <w:lvl w:ilvl="0" w:tplc="0409000F">
      <w:start w:val="1"/>
      <w:numFmt w:val="decimal"/>
      <w:lvlText w:val="%1."/>
      <w:lvlJc w:val="left"/>
      <w:pPr>
        <w:ind w:left="6173" w:hanging="360"/>
      </w:p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abstractNum w:abstractNumId="1" w15:restartNumberingAfterBreak="0">
    <w:nsid w:val="1B2B7EE3"/>
    <w:multiLevelType w:val="hybridMultilevel"/>
    <w:tmpl w:val="50AE8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50F32"/>
    <w:multiLevelType w:val="hybridMultilevel"/>
    <w:tmpl w:val="A2F873D2"/>
    <w:lvl w:ilvl="0" w:tplc="D366773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7750A"/>
    <w:multiLevelType w:val="hybridMultilevel"/>
    <w:tmpl w:val="B3789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24849"/>
    <w:multiLevelType w:val="hybridMultilevel"/>
    <w:tmpl w:val="ED52F018"/>
    <w:lvl w:ilvl="0" w:tplc="5888EC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03BF3"/>
    <w:multiLevelType w:val="hybridMultilevel"/>
    <w:tmpl w:val="2E083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446AED"/>
    <w:multiLevelType w:val="singleLevel"/>
    <w:tmpl w:val="87122BC6"/>
    <w:lvl w:ilvl="0">
      <w:start w:val="1995"/>
      <w:numFmt w:val="decimal"/>
      <w:lvlText w:val="%1"/>
      <w:lvlJc w:val="left"/>
      <w:pPr>
        <w:tabs>
          <w:tab w:val="num" w:pos="720"/>
        </w:tabs>
        <w:ind w:left="720" w:right="720" w:hanging="720"/>
      </w:pPr>
      <w:rPr>
        <w:rFonts w:hint="default"/>
      </w:rPr>
    </w:lvl>
  </w:abstractNum>
  <w:abstractNum w:abstractNumId="7" w15:restartNumberingAfterBreak="0">
    <w:nsid w:val="3A587D5F"/>
    <w:multiLevelType w:val="hybridMultilevel"/>
    <w:tmpl w:val="81D661BC"/>
    <w:lvl w:ilvl="0" w:tplc="E0AE2E8C">
      <w:start w:val="1"/>
      <w:numFmt w:val="decimal"/>
      <w:lvlText w:val="%1."/>
      <w:lvlJc w:val="left"/>
      <w:pPr>
        <w:ind w:left="720" w:hanging="360"/>
      </w:pPr>
      <w:rPr>
        <w:rFonts w:asciiTheme="majorBidi" w:hAnsiTheme="majorBidi" w:cstheme="majorBidi" w:hint="default"/>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6357F"/>
    <w:multiLevelType w:val="hybridMultilevel"/>
    <w:tmpl w:val="B2C02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40E1C"/>
    <w:multiLevelType w:val="hybridMultilevel"/>
    <w:tmpl w:val="EE527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9779B3"/>
    <w:multiLevelType w:val="hybridMultilevel"/>
    <w:tmpl w:val="5E403DD0"/>
    <w:lvl w:ilvl="0" w:tplc="FFA4D7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950B86"/>
    <w:multiLevelType w:val="hybridMultilevel"/>
    <w:tmpl w:val="F1D4FFFC"/>
    <w:lvl w:ilvl="0" w:tplc="2C82E8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9D0D23"/>
    <w:multiLevelType w:val="multilevel"/>
    <w:tmpl w:val="79702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FC466C"/>
    <w:multiLevelType w:val="hybridMultilevel"/>
    <w:tmpl w:val="A5A09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F83E40"/>
    <w:multiLevelType w:val="singleLevel"/>
    <w:tmpl w:val="AC469A9A"/>
    <w:lvl w:ilvl="0">
      <w:start w:val="1988"/>
      <w:numFmt w:val="decimal"/>
      <w:lvlText w:val="%1-"/>
      <w:lvlJc w:val="left"/>
      <w:pPr>
        <w:tabs>
          <w:tab w:val="num" w:pos="1440"/>
        </w:tabs>
        <w:ind w:left="1440" w:right="1440" w:hanging="1440"/>
      </w:pPr>
      <w:rPr>
        <w:rFonts w:hint="default"/>
      </w:rPr>
    </w:lvl>
  </w:abstractNum>
  <w:abstractNum w:abstractNumId="15" w15:restartNumberingAfterBreak="0">
    <w:nsid w:val="64457DEC"/>
    <w:multiLevelType w:val="hybridMultilevel"/>
    <w:tmpl w:val="F1D4FFFC"/>
    <w:lvl w:ilvl="0" w:tplc="2C82E8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30B74"/>
    <w:multiLevelType w:val="hybridMultilevel"/>
    <w:tmpl w:val="F1D4FFFC"/>
    <w:lvl w:ilvl="0" w:tplc="2C82E8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0B3A5F"/>
    <w:multiLevelType w:val="hybridMultilevel"/>
    <w:tmpl w:val="274E5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E269D"/>
    <w:multiLevelType w:val="hybridMultilevel"/>
    <w:tmpl w:val="AF583E1A"/>
    <w:lvl w:ilvl="0" w:tplc="A322C4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763850"/>
    <w:multiLevelType w:val="hybridMultilevel"/>
    <w:tmpl w:val="0A12CE74"/>
    <w:lvl w:ilvl="0" w:tplc="CC80D53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
  </w:num>
  <w:num w:numId="4">
    <w:abstractNumId w:val="0"/>
  </w:num>
  <w:num w:numId="5">
    <w:abstractNumId w:val="5"/>
  </w:num>
  <w:num w:numId="6">
    <w:abstractNumId w:val="8"/>
  </w:num>
  <w:num w:numId="7">
    <w:abstractNumId w:val="13"/>
  </w:num>
  <w:num w:numId="8">
    <w:abstractNumId w:val="19"/>
  </w:num>
  <w:num w:numId="9">
    <w:abstractNumId w:val="3"/>
  </w:num>
  <w:num w:numId="10">
    <w:abstractNumId w:val="9"/>
  </w:num>
  <w:num w:numId="11">
    <w:abstractNumId w:val="2"/>
  </w:num>
  <w:num w:numId="12">
    <w:abstractNumId w:val="15"/>
  </w:num>
  <w:num w:numId="13">
    <w:abstractNumId w:val="17"/>
  </w:num>
  <w:num w:numId="14">
    <w:abstractNumId w:val="7"/>
  </w:num>
  <w:num w:numId="15">
    <w:abstractNumId w:val="16"/>
  </w:num>
  <w:num w:numId="16">
    <w:abstractNumId w:val="18"/>
  </w:num>
  <w:num w:numId="17">
    <w:abstractNumId w:val="10"/>
  </w:num>
  <w:num w:numId="18">
    <w:abstractNumId w:val="4"/>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F4"/>
    <w:rsid w:val="00001251"/>
    <w:rsid w:val="00003DD5"/>
    <w:rsid w:val="0000699B"/>
    <w:rsid w:val="00011E23"/>
    <w:rsid w:val="00014988"/>
    <w:rsid w:val="00016B20"/>
    <w:rsid w:val="00017366"/>
    <w:rsid w:val="0002570A"/>
    <w:rsid w:val="00030E60"/>
    <w:rsid w:val="000316EA"/>
    <w:rsid w:val="000332AC"/>
    <w:rsid w:val="0004330B"/>
    <w:rsid w:val="000476C2"/>
    <w:rsid w:val="00051059"/>
    <w:rsid w:val="0005231C"/>
    <w:rsid w:val="00052F56"/>
    <w:rsid w:val="00054469"/>
    <w:rsid w:val="000554F5"/>
    <w:rsid w:val="0005712F"/>
    <w:rsid w:val="00061380"/>
    <w:rsid w:val="0006142B"/>
    <w:rsid w:val="000650C4"/>
    <w:rsid w:val="00073D95"/>
    <w:rsid w:val="00077F8A"/>
    <w:rsid w:val="000844B2"/>
    <w:rsid w:val="000938E0"/>
    <w:rsid w:val="00094BAF"/>
    <w:rsid w:val="0009657C"/>
    <w:rsid w:val="000A3233"/>
    <w:rsid w:val="000B339F"/>
    <w:rsid w:val="000B34E8"/>
    <w:rsid w:val="000B5D2A"/>
    <w:rsid w:val="000C1D49"/>
    <w:rsid w:val="000C5CC9"/>
    <w:rsid w:val="000D104F"/>
    <w:rsid w:val="000D38D3"/>
    <w:rsid w:val="000D3EA3"/>
    <w:rsid w:val="000E771E"/>
    <w:rsid w:val="000F51A1"/>
    <w:rsid w:val="001007E1"/>
    <w:rsid w:val="00103FBD"/>
    <w:rsid w:val="00111FA4"/>
    <w:rsid w:val="0011304E"/>
    <w:rsid w:val="0011414F"/>
    <w:rsid w:val="0011427B"/>
    <w:rsid w:val="00114FB0"/>
    <w:rsid w:val="00116FE3"/>
    <w:rsid w:val="00120748"/>
    <w:rsid w:val="00122DDB"/>
    <w:rsid w:val="0012362E"/>
    <w:rsid w:val="00125FB0"/>
    <w:rsid w:val="00126A81"/>
    <w:rsid w:val="001274E4"/>
    <w:rsid w:val="00130067"/>
    <w:rsid w:val="00131932"/>
    <w:rsid w:val="00132526"/>
    <w:rsid w:val="0013472D"/>
    <w:rsid w:val="00137754"/>
    <w:rsid w:val="00141B75"/>
    <w:rsid w:val="00146B57"/>
    <w:rsid w:val="00155545"/>
    <w:rsid w:val="00161956"/>
    <w:rsid w:val="00161CBD"/>
    <w:rsid w:val="001630A5"/>
    <w:rsid w:val="001653A3"/>
    <w:rsid w:val="00167AF5"/>
    <w:rsid w:val="001707A7"/>
    <w:rsid w:val="0017083D"/>
    <w:rsid w:val="00174B50"/>
    <w:rsid w:val="001817F6"/>
    <w:rsid w:val="00182F50"/>
    <w:rsid w:val="0019735C"/>
    <w:rsid w:val="001A0C7C"/>
    <w:rsid w:val="001A0F16"/>
    <w:rsid w:val="001A7E2A"/>
    <w:rsid w:val="001B25CB"/>
    <w:rsid w:val="001B2893"/>
    <w:rsid w:val="001B5B98"/>
    <w:rsid w:val="001C1F0C"/>
    <w:rsid w:val="001C78EF"/>
    <w:rsid w:val="001C7B00"/>
    <w:rsid w:val="001C7DDD"/>
    <w:rsid w:val="001D2273"/>
    <w:rsid w:val="001E1C98"/>
    <w:rsid w:val="001F402C"/>
    <w:rsid w:val="00203F2A"/>
    <w:rsid w:val="00204737"/>
    <w:rsid w:val="00206995"/>
    <w:rsid w:val="00212D44"/>
    <w:rsid w:val="00213AA0"/>
    <w:rsid w:val="00216C6B"/>
    <w:rsid w:val="00224039"/>
    <w:rsid w:val="00230CD4"/>
    <w:rsid w:val="00231E46"/>
    <w:rsid w:val="002342E4"/>
    <w:rsid w:val="00234D1B"/>
    <w:rsid w:val="002400B7"/>
    <w:rsid w:val="00240C3E"/>
    <w:rsid w:val="00243CD3"/>
    <w:rsid w:val="00252F74"/>
    <w:rsid w:val="00265907"/>
    <w:rsid w:val="002667B9"/>
    <w:rsid w:val="002726F3"/>
    <w:rsid w:val="00276D83"/>
    <w:rsid w:val="00281C9C"/>
    <w:rsid w:val="00282EC6"/>
    <w:rsid w:val="00287404"/>
    <w:rsid w:val="00287D1C"/>
    <w:rsid w:val="00294DCC"/>
    <w:rsid w:val="002A3422"/>
    <w:rsid w:val="002A622E"/>
    <w:rsid w:val="002A7034"/>
    <w:rsid w:val="002B05DB"/>
    <w:rsid w:val="002B665E"/>
    <w:rsid w:val="002C02E6"/>
    <w:rsid w:val="002C7EB3"/>
    <w:rsid w:val="002D58B0"/>
    <w:rsid w:val="002D6533"/>
    <w:rsid w:val="002E0692"/>
    <w:rsid w:val="002E0963"/>
    <w:rsid w:val="002E2875"/>
    <w:rsid w:val="002E2DBE"/>
    <w:rsid w:val="002F20A9"/>
    <w:rsid w:val="002F38BB"/>
    <w:rsid w:val="002F3FDE"/>
    <w:rsid w:val="002F7112"/>
    <w:rsid w:val="00302C93"/>
    <w:rsid w:val="003054F0"/>
    <w:rsid w:val="00305D98"/>
    <w:rsid w:val="00310361"/>
    <w:rsid w:val="003158E7"/>
    <w:rsid w:val="00325AAD"/>
    <w:rsid w:val="00340536"/>
    <w:rsid w:val="00342E41"/>
    <w:rsid w:val="00343325"/>
    <w:rsid w:val="00343790"/>
    <w:rsid w:val="00343AC8"/>
    <w:rsid w:val="003460DF"/>
    <w:rsid w:val="00350AAC"/>
    <w:rsid w:val="00351887"/>
    <w:rsid w:val="00352CB7"/>
    <w:rsid w:val="003551DC"/>
    <w:rsid w:val="00355A24"/>
    <w:rsid w:val="0036313E"/>
    <w:rsid w:val="00364C59"/>
    <w:rsid w:val="003735A7"/>
    <w:rsid w:val="00374A94"/>
    <w:rsid w:val="00381AAD"/>
    <w:rsid w:val="00382927"/>
    <w:rsid w:val="00382C3F"/>
    <w:rsid w:val="003904D3"/>
    <w:rsid w:val="0039054E"/>
    <w:rsid w:val="003A3728"/>
    <w:rsid w:val="003A3FFE"/>
    <w:rsid w:val="003B2495"/>
    <w:rsid w:val="003B42EF"/>
    <w:rsid w:val="003B7585"/>
    <w:rsid w:val="003C7EF9"/>
    <w:rsid w:val="003D0BAE"/>
    <w:rsid w:val="003D1D9E"/>
    <w:rsid w:val="003D2D51"/>
    <w:rsid w:val="003E70F7"/>
    <w:rsid w:val="003F6AAA"/>
    <w:rsid w:val="00402977"/>
    <w:rsid w:val="00402FDD"/>
    <w:rsid w:val="004067F1"/>
    <w:rsid w:val="004104FD"/>
    <w:rsid w:val="00410CD6"/>
    <w:rsid w:val="004110D9"/>
    <w:rsid w:val="00411845"/>
    <w:rsid w:val="004124B1"/>
    <w:rsid w:val="004249D1"/>
    <w:rsid w:val="00430B41"/>
    <w:rsid w:val="004311CE"/>
    <w:rsid w:val="00442502"/>
    <w:rsid w:val="004427C8"/>
    <w:rsid w:val="00446714"/>
    <w:rsid w:val="004467CE"/>
    <w:rsid w:val="0045194B"/>
    <w:rsid w:val="00460405"/>
    <w:rsid w:val="00460DD5"/>
    <w:rsid w:val="0046380F"/>
    <w:rsid w:val="00464D24"/>
    <w:rsid w:val="00464DFB"/>
    <w:rsid w:val="00464E49"/>
    <w:rsid w:val="004663D9"/>
    <w:rsid w:val="004665A8"/>
    <w:rsid w:val="0046798E"/>
    <w:rsid w:val="00471171"/>
    <w:rsid w:val="00474FC2"/>
    <w:rsid w:val="004841EC"/>
    <w:rsid w:val="004856A9"/>
    <w:rsid w:val="00486649"/>
    <w:rsid w:val="0049089B"/>
    <w:rsid w:val="00491273"/>
    <w:rsid w:val="00493525"/>
    <w:rsid w:val="00495F04"/>
    <w:rsid w:val="004A4864"/>
    <w:rsid w:val="004A6AF4"/>
    <w:rsid w:val="004B1360"/>
    <w:rsid w:val="004B1C98"/>
    <w:rsid w:val="004B2695"/>
    <w:rsid w:val="004B50B1"/>
    <w:rsid w:val="004B6244"/>
    <w:rsid w:val="004B7758"/>
    <w:rsid w:val="004C24BB"/>
    <w:rsid w:val="004D17A7"/>
    <w:rsid w:val="004E6EA9"/>
    <w:rsid w:val="004F2A39"/>
    <w:rsid w:val="004F5CF6"/>
    <w:rsid w:val="004F6648"/>
    <w:rsid w:val="00500A0E"/>
    <w:rsid w:val="00502126"/>
    <w:rsid w:val="00504BC0"/>
    <w:rsid w:val="00512091"/>
    <w:rsid w:val="005137B1"/>
    <w:rsid w:val="00515D1C"/>
    <w:rsid w:val="005171A7"/>
    <w:rsid w:val="005209FC"/>
    <w:rsid w:val="0052151C"/>
    <w:rsid w:val="005321F2"/>
    <w:rsid w:val="0053764E"/>
    <w:rsid w:val="00543349"/>
    <w:rsid w:val="00544944"/>
    <w:rsid w:val="00544B16"/>
    <w:rsid w:val="00545C4F"/>
    <w:rsid w:val="00550C87"/>
    <w:rsid w:val="0055215C"/>
    <w:rsid w:val="00552305"/>
    <w:rsid w:val="0055454F"/>
    <w:rsid w:val="00565543"/>
    <w:rsid w:val="005721EC"/>
    <w:rsid w:val="00574D32"/>
    <w:rsid w:val="00584497"/>
    <w:rsid w:val="00586028"/>
    <w:rsid w:val="00597962"/>
    <w:rsid w:val="005A3136"/>
    <w:rsid w:val="005A4693"/>
    <w:rsid w:val="005A49C5"/>
    <w:rsid w:val="005A6B92"/>
    <w:rsid w:val="005B3ECE"/>
    <w:rsid w:val="005C4272"/>
    <w:rsid w:val="005C4F78"/>
    <w:rsid w:val="005C6623"/>
    <w:rsid w:val="005D37CA"/>
    <w:rsid w:val="005D41A3"/>
    <w:rsid w:val="005D4799"/>
    <w:rsid w:val="005D5A2B"/>
    <w:rsid w:val="005D70B4"/>
    <w:rsid w:val="005E27B2"/>
    <w:rsid w:val="005E7167"/>
    <w:rsid w:val="005F1356"/>
    <w:rsid w:val="005F17BB"/>
    <w:rsid w:val="005F4072"/>
    <w:rsid w:val="005F4B1E"/>
    <w:rsid w:val="005F6CBE"/>
    <w:rsid w:val="0060798E"/>
    <w:rsid w:val="006124BB"/>
    <w:rsid w:val="00614283"/>
    <w:rsid w:val="00615375"/>
    <w:rsid w:val="0061637B"/>
    <w:rsid w:val="00622C72"/>
    <w:rsid w:val="00625802"/>
    <w:rsid w:val="0062634B"/>
    <w:rsid w:val="006269C4"/>
    <w:rsid w:val="00636D73"/>
    <w:rsid w:val="0064141F"/>
    <w:rsid w:val="00642062"/>
    <w:rsid w:val="006443C2"/>
    <w:rsid w:val="00644B1C"/>
    <w:rsid w:val="00647AE2"/>
    <w:rsid w:val="00650810"/>
    <w:rsid w:val="0065102F"/>
    <w:rsid w:val="006529F8"/>
    <w:rsid w:val="00653DF3"/>
    <w:rsid w:val="006543DC"/>
    <w:rsid w:val="006606C5"/>
    <w:rsid w:val="006639D7"/>
    <w:rsid w:val="00665179"/>
    <w:rsid w:val="0066762C"/>
    <w:rsid w:val="00667D1B"/>
    <w:rsid w:val="00672180"/>
    <w:rsid w:val="0068058A"/>
    <w:rsid w:val="00685F7D"/>
    <w:rsid w:val="00693318"/>
    <w:rsid w:val="00694B4D"/>
    <w:rsid w:val="00697B1A"/>
    <w:rsid w:val="006A424B"/>
    <w:rsid w:val="006A5938"/>
    <w:rsid w:val="006B2EAF"/>
    <w:rsid w:val="006B6085"/>
    <w:rsid w:val="006C2E52"/>
    <w:rsid w:val="006C6BC6"/>
    <w:rsid w:val="006C778A"/>
    <w:rsid w:val="006C7BD1"/>
    <w:rsid w:val="006D3D3B"/>
    <w:rsid w:val="006D69D2"/>
    <w:rsid w:val="006D7F3D"/>
    <w:rsid w:val="006E18E0"/>
    <w:rsid w:val="006F0F10"/>
    <w:rsid w:val="006F219B"/>
    <w:rsid w:val="006F2A98"/>
    <w:rsid w:val="007040B0"/>
    <w:rsid w:val="0070488D"/>
    <w:rsid w:val="00711DD0"/>
    <w:rsid w:val="00715D22"/>
    <w:rsid w:val="0071771F"/>
    <w:rsid w:val="00727186"/>
    <w:rsid w:val="00731827"/>
    <w:rsid w:val="00731D5B"/>
    <w:rsid w:val="00733C25"/>
    <w:rsid w:val="00737C17"/>
    <w:rsid w:val="0074693B"/>
    <w:rsid w:val="00750567"/>
    <w:rsid w:val="0075514E"/>
    <w:rsid w:val="0075599C"/>
    <w:rsid w:val="00757671"/>
    <w:rsid w:val="00761F86"/>
    <w:rsid w:val="00764683"/>
    <w:rsid w:val="00766524"/>
    <w:rsid w:val="007703B3"/>
    <w:rsid w:val="00771AF6"/>
    <w:rsid w:val="00773FED"/>
    <w:rsid w:val="007743DB"/>
    <w:rsid w:val="00774971"/>
    <w:rsid w:val="0077514D"/>
    <w:rsid w:val="00783297"/>
    <w:rsid w:val="0079566F"/>
    <w:rsid w:val="0079701C"/>
    <w:rsid w:val="007A2DF7"/>
    <w:rsid w:val="007A3216"/>
    <w:rsid w:val="007A5821"/>
    <w:rsid w:val="007B2EC7"/>
    <w:rsid w:val="007B4300"/>
    <w:rsid w:val="007B68B7"/>
    <w:rsid w:val="007B6FCD"/>
    <w:rsid w:val="007B76F0"/>
    <w:rsid w:val="007C0411"/>
    <w:rsid w:val="007C590D"/>
    <w:rsid w:val="007D0588"/>
    <w:rsid w:val="007D57B3"/>
    <w:rsid w:val="007D5DF7"/>
    <w:rsid w:val="007F2469"/>
    <w:rsid w:val="007F34C9"/>
    <w:rsid w:val="007F6CBE"/>
    <w:rsid w:val="007F6E37"/>
    <w:rsid w:val="00801DA9"/>
    <w:rsid w:val="00806129"/>
    <w:rsid w:val="008072D9"/>
    <w:rsid w:val="008147A0"/>
    <w:rsid w:val="00815251"/>
    <w:rsid w:val="00815FA9"/>
    <w:rsid w:val="00817EB1"/>
    <w:rsid w:val="00820261"/>
    <w:rsid w:val="0082131E"/>
    <w:rsid w:val="0083075D"/>
    <w:rsid w:val="0083240B"/>
    <w:rsid w:val="0083480F"/>
    <w:rsid w:val="00837E86"/>
    <w:rsid w:val="00843287"/>
    <w:rsid w:val="00843F72"/>
    <w:rsid w:val="00853A6D"/>
    <w:rsid w:val="008555B8"/>
    <w:rsid w:val="008626B3"/>
    <w:rsid w:val="00870694"/>
    <w:rsid w:val="0087260E"/>
    <w:rsid w:val="00880E6E"/>
    <w:rsid w:val="0088234F"/>
    <w:rsid w:val="00885B7D"/>
    <w:rsid w:val="008875AD"/>
    <w:rsid w:val="00895BCB"/>
    <w:rsid w:val="00896419"/>
    <w:rsid w:val="008A7A92"/>
    <w:rsid w:val="008B0AFA"/>
    <w:rsid w:val="008B46D8"/>
    <w:rsid w:val="008C3983"/>
    <w:rsid w:val="008C5F23"/>
    <w:rsid w:val="008C7C25"/>
    <w:rsid w:val="008D7EFD"/>
    <w:rsid w:val="008E125F"/>
    <w:rsid w:val="008E43DD"/>
    <w:rsid w:val="008E4AF3"/>
    <w:rsid w:val="008E7982"/>
    <w:rsid w:val="008F02E1"/>
    <w:rsid w:val="008F56B9"/>
    <w:rsid w:val="0090434B"/>
    <w:rsid w:val="00905287"/>
    <w:rsid w:val="00912370"/>
    <w:rsid w:val="00917464"/>
    <w:rsid w:val="0092143B"/>
    <w:rsid w:val="00924849"/>
    <w:rsid w:val="00925F3A"/>
    <w:rsid w:val="00926024"/>
    <w:rsid w:val="00926E36"/>
    <w:rsid w:val="009321D4"/>
    <w:rsid w:val="00934A90"/>
    <w:rsid w:val="009454C0"/>
    <w:rsid w:val="009510A4"/>
    <w:rsid w:val="00956255"/>
    <w:rsid w:val="00961145"/>
    <w:rsid w:val="00964674"/>
    <w:rsid w:val="00970023"/>
    <w:rsid w:val="00970C5A"/>
    <w:rsid w:val="00972E6E"/>
    <w:rsid w:val="009740A6"/>
    <w:rsid w:val="00975B68"/>
    <w:rsid w:val="0098097C"/>
    <w:rsid w:val="009863D8"/>
    <w:rsid w:val="00993670"/>
    <w:rsid w:val="00997B46"/>
    <w:rsid w:val="009A2344"/>
    <w:rsid w:val="009A440C"/>
    <w:rsid w:val="009A4D02"/>
    <w:rsid w:val="009B1083"/>
    <w:rsid w:val="009B4C8E"/>
    <w:rsid w:val="009C1AB0"/>
    <w:rsid w:val="009C7294"/>
    <w:rsid w:val="009D09C1"/>
    <w:rsid w:val="009D7502"/>
    <w:rsid w:val="009E725E"/>
    <w:rsid w:val="009F148A"/>
    <w:rsid w:val="009F2BBD"/>
    <w:rsid w:val="009F7AD7"/>
    <w:rsid w:val="00A01741"/>
    <w:rsid w:val="00A01AB4"/>
    <w:rsid w:val="00A11AD7"/>
    <w:rsid w:val="00A17624"/>
    <w:rsid w:val="00A26797"/>
    <w:rsid w:val="00A31EC6"/>
    <w:rsid w:val="00A34BB3"/>
    <w:rsid w:val="00A34C42"/>
    <w:rsid w:val="00A35ED8"/>
    <w:rsid w:val="00A35F0B"/>
    <w:rsid w:val="00A42A5C"/>
    <w:rsid w:val="00A44258"/>
    <w:rsid w:val="00A46599"/>
    <w:rsid w:val="00A506EA"/>
    <w:rsid w:val="00A67F12"/>
    <w:rsid w:val="00A822E2"/>
    <w:rsid w:val="00A8380E"/>
    <w:rsid w:val="00A85343"/>
    <w:rsid w:val="00A91301"/>
    <w:rsid w:val="00A931FA"/>
    <w:rsid w:val="00A94067"/>
    <w:rsid w:val="00A95E57"/>
    <w:rsid w:val="00AA2067"/>
    <w:rsid w:val="00AA21B5"/>
    <w:rsid w:val="00AA3DDD"/>
    <w:rsid w:val="00AA4394"/>
    <w:rsid w:val="00AA4F58"/>
    <w:rsid w:val="00AB2A53"/>
    <w:rsid w:val="00AB3BCB"/>
    <w:rsid w:val="00AB4A30"/>
    <w:rsid w:val="00AB6663"/>
    <w:rsid w:val="00AB7A8D"/>
    <w:rsid w:val="00AC3BBB"/>
    <w:rsid w:val="00AC4702"/>
    <w:rsid w:val="00AC7514"/>
    <w:rsid w:val="00AD1991"/>
    <w:rsid w:val="00AD1C23"/>
    <w:rsid w:val="00AD3643"/>
    <w:rsid w:val="00AD44BD"/>
    <w:rsid w:val="00AD6203"/>
    <w:rsid w:val="00AD77CC"/>
    <w:rsid w:val="00AE7CE8"/>
    <w:rsid w:val="00AF0A2D"/>
    <w:rsid w:val="00AF23B3"/>
    <w:rsid w:val="00AF3C9A"/>
    <w:rsid w:val="00AF4420"/>
    <w:rsid w:val="00AF4E4B"/>
    <w:rsid w:val="00AF7003"/>
    <w:rsid w:val="00B00250"/>
    <w:rsid w:val="00B007B8"/>
    <w:rsid w:val="00B11648"/>
    <w:rsid w:val="00B1346D"/>
    <w:rsid w:val="00B147BA"/>
    <w:rsid w:val="00B14DF2"/>
    <w:rsid w:val="00B14FEA"/>
    <w:rsid w:val="00B15D11"/>
    <w:rsid w:val="00B205FB"/>
    <w:rsid w:val="00B21776"/>
    <w:rsid w:val="00B26030"/>
    <w:rsid w:val="00B305C6"/>
    <w:rsid w:val="00B36E06"/>
    <w:rsid w:val="00B4538D"/>
    <w:rsid w:val="00B50BE9"/>
    <w:rsid w:val="00B55EDB"/>
    <w:rsid w:val="00B55EE7"/>
    <w:rsid w:val="00B600CA"/>
    <w:rsid w:val="00B60A46"/>
    <w:rsid w:val="00B6183B"/>
    <w:rsid w:val="00B646AA"/>
    <w:rsid w:val="00B658E0"/>
    <w:rsid w:val="00B67E65"/>
    <w:rsid w:val="00B7371D"/>
    <w:rsid w:val="00B74A08"/>
    <w:rsid w:val="00B806B7"/>
    <w:rsid w:val="00B879AA"/>
    <w:rsid w:val="00B90BFD"/>
    <w:rsid w:val="00B92AB5"/>
    <w:rsid w:val="00B93582"/>
    <w:rsid w:val="00BA3C24"/>
    <w:rsid w:val="00BA467F"/>
    <w:rsid w:val="00BB0A99"/>
    <w:rsid w:val="00BB14F3"/>
    <w:rsid w:val="00BB7B38"/>
    <w:rsid w:val="00BB7D62"/>
    <w:rsid w:val="00BC04B1"/>
    <w:rsid w:val="00BC0528"/>
    <w:rsid w:val="00BC0D9B"/>
    <w:rsid w:val="00BC243F"/>
    <w:rsid w:val="00BC6AB4"/>
    <w:rsid w:val="00BC75D4"/>
    <w:rsid w:val="00BD1820"/>
    <w:rsid w:val="00BE04A8"/>
    <w:rsid w:val="00BE1296"/>
    <w:rsid w:val="00BE22CD"/>
    <w:rsid w:val="00BE46B5"/>
    <w:rsid w:val="00BE5819"/>
    <w:rsid w:val="00BF2295"/>
    <w:rsid w:val="00BF53F9"/>
    <w:rsid w:val="00BF56B7"/>
    <w:rsid w:val="00C007FA"/>
    <w:rsid w:val="00C07DA3"/>
    <w:rsid w:val="00C116F3"/>
    <w:rsid w:val="00C23F78"/>
    <w:rsid w:val="00C24845"/>
    <w:rsid w:val="00C24C96"/>
    <w:rsid w:val="00C31742"/>
    <w:rsid w:val="00C31DCE"/>
    <w:rsid w:val="00C33B22"/>
    <w:rsid w:val="00C37436"/>
    <w:rsid w:val="00C41BB5"/>
    <w:rsid w:val="00C42AE1"/>
    <w:rsid w:val="00C47917"/>
    <w:rsid w:val="00C53043"/>
    <w:rsid w:val="00C53F53"/>
    <w:rsid w:val="00C631A6"/>
    <w:rsid w:val="00C6474F"/>
    <w:rsid w:val="00C70690"/>
    <w:rsid w:val="00C81CC9"/>
    <w:rsid w:val="00C86C85"/>
    <w:rsid w:val="00C9455E"/>
    <w:rsid w:val="00C9735E"/>
    <w:rsid w:val="00C9741D"/>
    <w:rsid w:val="00C97CC5"/>
    <w:rsid w:val="00CA0D32"/>
    <w:rsid w:val="00CA1201"/>
    <w:rsid w:val="00CA4989"/>
    <w:rsid w:val="00CB330B"/>
    <w:rsid w:val="00CB68F3"/>
    <w:rsid w:val="00CB7C67"/>
    <w:rsid w:val="00CC1437"/>
    <w:rsid w:val="00CC2C6B"/>
    <w:rsid w:val="00CD085E"/>
    <w:rsid w:val="00CD0B6B"/>
    <w:rsid w:val="00CD1422"/>
    <w:rsid w:val="00CD4209"/>
    <w:rsid w:val="00CD4FE2"/>
    <w:rsid w:val="00CE23FD"/>
    <w:rsid w:val="00CE2CED"/>
    <w:rsid w:val="00CE58F9"/>
    <w:rsid w:val="00CE6A19"/>
    <w:rsid w:val="00CE770D"/>
    <w:rsid w:val="00CE7EDD"/>
    <w:rsid w:val="00CF1B0D"/>
    <w:rsid w:val="00CF7EDD"/>
    <w:rsid w:val="00D00250"/>
    <w:rsid w:val="00D00ED9"/>
    <w:rsid w:val="00D017A2"/>
    <w:rsid w:val="00D14ACD"/>
    <w:rsid w:val="00D20820"/>
    <w:rsid w:val="00D21A74"/>
    <w:rsid w:val="00D26B1D"/>
    <w:rsid w:val="00D27D2E"/>
    <w:rsid w:val="00D306D4"/>
    <w:rsid w:val="00D3528C"/>
    <w:rsid w:val="00D35958"/>
    <w:rsid w:val="00D35A78"/>
    <w:rsid w:val="00D37B49"/>
    <w:rsid w:val="00D4078A"/>
    <w:rsid w:val="00D41CDE"/>
    <w:rsid w:val="00D42C31"/>
    <w:rsid w:val="00D430B8"/>
    <w:rsid w:val="00D45C4B"/>
    <w:rsid w:val="00D51D3B"/>
    <w:rsid w:val="00D542DC"/>
    <w:rsid w:val="00D56AB9"/>
    <w:rsid w:val="00D60D74"/>
    <w:rsid w:val="00D61232"/>
    <w:rsid w:val="00D61BE6"/>
    <w:rsid w:val="00D76059"/>
    <w:rsid w:val="00D77D80"/>
    <w:rsid w:val="00D8155F"/>
    <w:rsid w:val="00D848B5"/>
    <w:rsid w:val="00D876F5"/>
    <w:rsid w:val="00D9295E"/>
    <w:rsid w:val="00D943AA"/>
    <w:rsid w:val="00D9442C"/>
    <w:rsid w:val="00D96606"/>
    <w:rsid w:val="00DA07E9"/>
    <w:rsid w:val="00DA36F9"/>
    <w:rsid w:val="00DB100C"/>
    <w:rsid w:val="00DB2CA9"/>
    <w:rsid w:val="00DB60F0"/>
    <w:rsid w:val="00DB7FEB"/>
    <w:rsid w:val="00DC237B"/>
    <w:rsid w:val="00DC3DCD"/>
    <w:rsid w:val="00DC5F9E"/>
    <w:rsid w:val="00DC7ED6"/>
    <w:rsid w:val="00DE0C99"/>
    <w:rsid w:val="00DE1C0C"/>
    <w:rsid w:val="00DE3683"/>
    <w:rsid w:val="00DE393D"/>
    <w:rsid w:val="00DE3D45"/>
    <w:rsid w:val="00DE5E14"/>
    <w:rsid w:val="00DF0590"/>
    <w:rsid w:val="00DF1070"/>
    <w:rsid w:val="00E03497"/>
    <w:rsid w:val="00E06691"/>
    <w:rsid w:val="00E068E3"/>
    <w:rsid w:val="00E1517D"/>
    <w:rsid w:val="00E170C2"/>
    <w:rsid w:val="00E24A7F"/>
    <w:rsid w:val="00E355C4"/>
    <w:rsid w:val="00E361F4"/>
    <w:rsid w:val="00E41435"/>
    <w:rsid w:val="00E42479"/>
    <w:rsid w:val="00E53C56"/>
    <w:rsid w:val="00E643C4"/>
    <w:rsid w:val="00EA1D1C"/>
    <w:rsid w:val="00EA246B"/>
    <w:rsid w:val="00EA4A17"/>
    <w:rsid w:val="00EA71CF"/>
    <w:rsid w:val="00EB08FE"/>
    <w:rsid w:val="00EB4062"/>
    <w:rsid w:val="00ED1FCA"/>
    <w:rsid w:val="00ED2BD9"/>
    <w:rsid w:val="00EE096C"/>
    <w:rsid w:val="00EE1336"/>
    <w:rsid w:val="00EE1BB6"/>
    <w:rsid w:val="00EE2DC5"/>
    <w:rsid w:val="00EE59AC"/>
    <w:rsid w:val="00EE6130"/>
    <w:rsid w:val="00EE6BA0"/>
    <w:rsid w:val="00EF6528"/>
    <w:rsid w:val="00F06717"/>
    <w:rsid w:val="00F11840"/>
    <w:rsid w:val="00F11CA3"/>
    <w:rsid w:val="00F12230"/>
    <w:rsid w:val="00F1391F"/>
    <w:rsid w:val="00F15637"/>
    <w:rsid w:val="00F15703"/>
    <w:rsid w:val="00F157B3"/>
    <w:rsid w:val="00F16D5F"/>
    <w:rsid w:val="00F17804"/>
    <w:rsid w:val="00F207BB"/>
    <w:rsid w:val="00F21439"/>
    <w:rsid w:val="00F246CB"/>
    <w:rsid w:val="00F32D48"/>
    <w:rsid w:val="00F35A29"/>
    <w:rsid w:val="00F36302"/>
    <w:rsid w:val="00F43642"/>
    <w:rsid w:val="00F44220"/>
    <w:rsid w:val="00F525D3"/>
    <w:rsid w:val="00F54FBF"/>
    <w:rsid w:val="00F63F97"/>
    <w:rsid w:val="00F65EDF"/>
    <w:rsid w:val="00F67E4E"/>
    <w:rsid w:val="00F67EFF"/>
    <w:rsid w:val="00F67F64"/>
    <w:rsid w:val="00F739EC"/>
    <w:rsid w:val="00F75A6E"/>
    <w:rsid w:val="00F84790"/>
    <w:rsid w:val="00F851D5"/>
    <w:rsid w:val="00F93408"/>
    <w:rsid w:val="00F95D86"/>
    <w:rsid w:val="00FA208B"/>
    <w:rsid w:val="00FB234F"/>
    <w:rsid w:val="00FB7CE3"/>
    <w:rsid w:val="00FC7E8B"/>
    <w:rsid w:val="00FD1C86"/>
    <w:rsid w:val="00FD314A"/>
    <w:rsid w:val="00FE231A"/>
    <w:rsid w:val="00FE390A"/>
    <w:rsid w:val="00FE77AC"/>
    <w:rsid w:val="00FE77CF"/>
    <w:rsid w:val="00FF1F5D"/>
    <w:rsid w:val="00FF2AE8"/>
    <w:rsid w:val="00FF55D4"/>
    <w:rsid w:val="00FF7FB9"/>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D7DDEFC"/>
  <w15:docId w15:val="{4B5DFAFC-00B0-7548-87A1-195313A6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AF3C9A"/>
  </w:style>
  <w:style w:type="paragraph" w:styleId="Heading1">
    <w:name w:val="heading 1"/>
    <w:basedOn w:val="Normal"/>
    <w:next w:val="Normal"/>
    <w:link w:val="Heading1Char"/>
    <w:uiPriority w:val="9"/>
    <w:qFormat/>
    <w:rsid w:val="001332AE"/>
    <w:pPr>
      <w:keepNext/>
      <w:spacing w:before="240" w:after="60"/>
      <w:outlineLvl w:val="0"/>
    </w:pPr>
    <w:rPr>
      <w:rFonts w:ascii="Calibri" w:hAnsi="Calibri"/>
      <w:b/>
      <w:bCs/>
      <w:kern w:val="32"/>
      <w:sz w:val="32"/>
      <w:szCs w:val="32"/>
      <w:lang w:bidi="he-IL"/>
    </w:rPr>
  </w:style>
  <w:style w:type="paragraph" w:styleId="Heading2">
    <w:name w:val="heading 2"/>
    <w:basedOn w:val="Normal"/>
    <w:next w:val="Normal"/>
    <w:qFormat/>
    <w:rsid w:val="00CB064B"/>
    <w:pPr>
      <w:keepNext/>
      <w:outlineLvl w:val="1"/>
    </w:pPr>
    <w:rPr>
      <w:rFonts w:ascii="Comic Sans MS" w:hAnsi="Comic Sans MS"/>
      <w:u w:val="single"/>
      <w:lang w:bidi="he-IL"/>
    </w:rPr>
  </w:style>
  <w:style w:type="paragraph" w:styleId="Heading3">
    <w:name w:val="heading 3"/>
    <w:basedOn w:val="Normal"/>
    <w:next w:val="Normal"/>
    <w:link w:val="Heading3Char"/>
    <w:uiPriority w:val="9"/>
    <w:qFormat/>
    <w:rsid w:val="00CB064B"/>
    <w:pPr>
      <w:keepNext/>
      <w:outlineLvl w:val="2"/>
    </w:pPr>
    <w:rPr>
      <w:rFonts w:ascii="Comic Sans MS" w:hAnsi="Comic Sans MS"/>
      <w:b/>
      <w:bCs/>
      <w:sz w:val="20"/>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B064B"/>
    <w:rPr>
      <w:color w:val="0000FF"/>
      <w:u w:val="single"/>
    </w:rPr>
  </w:style>
  <w:style w:type="paragraph" w:styleId="BodyText2">
    <w:name w:val="Body Text 2"/>
    <w:basedOn w:val="Normal"/>
    <w:rsid w:val="00CB064B"/>
    <w:rPr>
      <w:rFonts w:ascii="Comic Sans MS" w:hAnsi="Comic Sans MS"/>
      <w:sz w:val="20"/>
      <w:szCs w:val="20"/>
      <w:lang w:bidi="he-IL"/>
    </w:rPr>
  </w:style>
  <w:style w:type="paragraph" w:styleId="Footer">
    <w:name w:val="footer"/>
    <w:basedOn w:val="Normal"/>
    <w:rsid w:val="00CB064B"/>
    <w:pPr>
      <w:tabs>
        <w:tab w:val="center" w:pos="4153"/>
        <w:tab w:val="right" w:pos="8306"/>
      </w:tabs>
      <w:bidi/>
    </w:pPr>
    <w:rPr>
      <w:rFonts w:cs="Miriam"/>
      <w:noProof/>
      <w:sz w:val="20"/>
      <w:szCs w:val="20"/>
      <w:lang w:eastAsia="he-IL" w:bidi="he-IL"/>
    </w:rPr>
  </w:style>
  <w:style w:type="paragraph" w:styleId="Header">
    <w:name w:val="header"/>
    <w:basedOn w:val="Normal"/>
    <w:rsid w:val="00CB064B"/>
    <w:pPr>
      <w:tabs>
        <w:tab w:val="center" w:pos="4819"/>
        <w:tab w:val="right" w:pos="9071"/>
      </w:tabs>
    </w:pPr>
    <w:rPr>
      <w:rFonts w:ascii="Courier" w:hAnsi="Courier" w:cs="Miriam"/>
      <w:lang w:val="he-IL" w:eastAsia="he-IL" w:bidi="he-IL"/>
    </w:rPr>
  </w:style>
  <w:style w:type="paragraph" w:styleId="BodyText">
    <w:name w:val="Body Text"/>
    <w:basedOn w:val="Normal"/>
    <w:rsid w:val="00CB064B"/>
    <w:rPr>
      <w:rFonts w:ascii="Courier New" w:hAnsi="Courier New" w:cs="David Transparent"/>
      <w:noProof/>
      <w:lang w:eastAsia="he-IL" w:bidi="he-IL"/>
    </w:rPr>
  </w:style>
  <w:style w:type="character" w:styleId="PageNumber">
    <w:name w:val="page number"/>
    <w:basedOn w:val="DefaultParagraphFont"/>
    <w:rsid w:val="00CB064B"/>
  </w:style>
  <w:style w:type="paragraph" w:customStyle="1" w:styleId="Normal1">
    <w:name w:val="Normal1"/>
    <w:basedOn w:val="Normal"/>
    <w:rsid w:val="00CB064B"/>
    <w:pPr>
      <w:spacing w:line="480" w:lineRule="auto"/>
      <w:ind w:firstLine="993"/>
    </w:pPr>
    <w:rPr>
      <w:szCs w:val="20"/>
      <w:lang w:bidi="he-IL"/>
    </w:rPr>
  </w:style>
  <w:style w:type="table" w:styleId="TableGrid">
    <w:name w:val="Table Grid"/>
    <w:basedOn w:val="TableNormal"/>
    <w:rsid w:val="001B3518"/>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B40366"/>
    <w:rPr>
      <w:vertAlign w:val="superscript"/>
    </w:rPr>
  </w:style>
  <w:style w:type="paragraph" w:styleId="FootnoteText">
    <w:name w:val="footnote text"/>
    <w:basedOn w:val="Normal"/>
    <w:link w:val="FootnoteTextChar"/>
    <w:autoRedefine/>
    <w:uiPriority w:val="99"/>
    <w:rsid w:val="008E150F"/>
    <w:rPr>
      <w:sz w:val="20"/>
    </w:rPr>
  </w:style>
  <w:style w:type="paragraph" w:styleId="EndnoteText">
    <w:name w:val="endnote text"/>
    <w:basedOn w:val="Normal"/>
    <w:link w:val="EndnoteTextChar"/>
    <w:uiPriority w:val="99"/>
    <w:rsid w:val="00C55C19"/>
    <w:rPr>
      <w:lang w:bidi="he-IL"/>
    </w:rPr>
  </w:style>
  <w:style w:type="character" w:styleId="EndnoteReference">
    <w:name w:val="endnote reference"/>
    <w:uiPriority w:val="99"/>
    <w:rsid w:val="00C55C19"/>
    <w:rPr>
      <w:vertAlign w:val="superscript"/>
    </w:rPr>
  </w:style>
  <w:style w:type="character" w:customStyle="1" w:styleId="Heading1Char">
    <w:name w:val="Heading 1 Char"/>
    <w:link w:val="Heading1"/>
    <w:uiPriority w:val="9"/>
    <w:rsid w:val="001332AE"/>
    <w:rPr>
      <w:rFonts w:ascii="Calibri" w:eastAsia="Times New Roman" w:hAnsi="Calibri" w:cs="Times New Roman"/>
      <w:b/>
      <w:bCs/>
      <w:kern w:val="32"/>
      <w:sz w:val="32"/>
      <w:szCs w:val="32"/>
      <w:lang w:bidi="he-IL"/>
    </w:rPr>
  </w:style>
  <w:style w:type="paragraph" w:styleId="NormalWeb">
    <w:name w:val="Normal (Web)"/>
    <w:basedOn w:val="Normal"/>
    <w:uiPriority w:val="99"/>
    <w:rsid w:val="00A30467"/>
    <w:pPr>
      <w:spacing w:beforeLines="1" w:afterLines="1"/>
    </w:pPr>
    <w:rPr>
      <w:rFonts w:ascii="Times" w:hAnsi="Times"/>
      <w:sz w:val="20"/>
      <w:szCs w:val="20"/>
    </w:rPr>
  </w:style>
  <w:style w:type="character" w:customStyle="1" w:styleId="apple-style-span">
    <w:name w:val="apple-style-span"/>
    <w:rsid w:val="00BF2295"/>
  </w:style>
  <w:style w:type="character" w:customStyle="1" w:styleId="FootnoteTextChar">
    <w:name w:val="Footnote Text Char"/>
    <w:link w:val="FootnoteText"/>
    <w:uiPriority w:val="99"/>
    <w:rsid w:val="00C31742"/>
    <w:rPr>
      <w:szCs w:val="24"/>
    </w:rPr>
  </w:style>
  <w:style w:type="character" w:customStyle="1" w:styleId="EndnoteTextChar">
    <w:name w:val="Endnote Text Char"/>
    <w:link w:val="EndnoteText"/>
    <w:uiPriority w:val="99"/>
    <w:rsid w:val="00343325"/>
    <w:rPr>
      <w:sz w:val="24"/>
      <w:szCs w:val="24"/>
      <w:lang w:bidi="he-IL"/>
    </w:rPr>
  </w:style>
  <w:style w:type="paragraph" w:customStyle="1" w:styleId="Standa">
    <w:name w:val="Standa"/>
    <w:uiPriority w:val="99"/>
    <w:rsid w:val="000476C2"/>
    <w:rPr>
      <w:rFonts w:eastAsia="PMingLiU"/>
      <w:lang w:val="de-DE" w:eastAsia="de-DE"/>
    </w:rPr>
  </w:style>
  <w:style w:type="character" w:styleId="Strong">
    <w:name w:val="Strong"/>
    <w:basedOn w:val="DefaultParagraphFont"/>
    <w:uiPriority w:val="22"/>
    <w:qFormat/>
    <w:rsid w:val="00C31DCE"/>
    <w:rPr>
      <w:b/>
      <w:bCs/>
    </w:rPr>
  </w:style>
  <w:style w:type="character" w:styleId="Emphasis">
    <w:name w:val="Emphasis"/>
    <w:basedOn w:val="DefaultParagraphFont"/>
    <w:uiPriority w:val="20"/>
    <w:qFormat/>
    <w:rsid w:val="00C31DCE"/>
    <w:rPr>
      <w:i/>
      <w:iCs/>
    </w:rPr>
  </w:style>
  <w:style w:type="character" w:customStyle="1" w:styleId="apple-converted-space">
    <w:name w:val="apple-converted-space"/>
    <w:basedOn w:val="DefaultParagraphFont"/>
    <w:rsid w:val="00C31DCE"/>
  </w:style>
  <w:style w:type="paragraph" w:styleId="ListParagraph">
    <w:name w:val="List Paragraph"/>
    <w:basedOn w:val="Normal"/>
    <w:rsid w:val="00642062"/>
    <w:pPr>
      <w:ind w:left="720"/>
      <w:contextualSpacing/>
    </w:pPr>
    <w:rPr>
      <w:lang w:bidi="he-IL"/>
    </w:rPr>
  </w:style>
  <w:style w:type="character" w:customStyle="1" w:styleId="text">
    <w:name w:val="text"/>
    <w:basedOn w:val="DefaultParagraphFont"/>
    <w:rsid w:val="00E643C4"/>
  </w:style>
  <w:style w:type="paragraph" w:customStyle="1" w:styleId="TitelohneNr">
    <w:name w:val="Titel ohne Nr"/>
    <w:basedOn w:val="Normal"/>
    <w:rsid w:val="0013472D"/>
    <w:pPr>
      <w:overflowPunct w:val="0"/>
      <w:autoSpaceDE w:val="0"/>
      <w:autoSpaceDN w:val="0"/>
      <w:adjustRightInd w:val="0"/>
      <w:spacing w:before="240" w:after="120" w:line="240" w:lineRule="atLeast"/>
      <w:jc w:val="both"/>
      <w:textAlignment w:val="baseline"/>
    </w:pPr>
    <w:rPr>
      <w:b/>
      <w:sz w:val="32"/>
      <w:szCs w:val="20"/>
      <w:lang w:val="de-CH" w:eastAsia="de-DE"/>
    </w:rPr>
  </w:style>
  <w:style w:type="character" w:styleId="FollowedHyperlink">
    <w:name w:val="FollowedHyperlink"/>
    <w:basedOn w:val="DefaultParagraphFont"/>
    <w:rsid w:val="00BC04B1"/>
    <w:rPr>
      <w:color w:val="800080" w:themeColor="followedHyperlink"/>
      <w:u w:val="single"/>
    </w:rPr>
  </w:style>
  <w:style w:type="paragraph" w:customStyle="1" w:styleId="p1">
    <w:name w:val="p1"/>
    <w:basedOn w:val="Normal"/>
    <w:rsid w:val="00206995"/>
    <w:pPr>
      <w:spacing w:line="300" w:lineRule="atLeast"/>
      <w:ind w:left="90"/>
    </w:pPr>
    <w:rPr>
      <w:rFonts w:ascii="Helvetica Neue" w:hAnsi="Helvetica Neue"/>
      <w:color w:val="000000"/>
      <w:sz w:val="18"/>
      <w:szCs w:val="18"/>
      <w:lang w:bidi="he-IL"/>
    </w:rPr>
  </w:style>
  <w:style w:type="character" w:customStyle="1" w:styleId="Heading3Char">
    <w:name w:val="Heading 3 Char"/>
    <w:basedOn w:val="DefaultParagraphFont"/>
    <w:link w:val="Heading3"/>
    <w:uiPriority w:val="9"/>
    <w:rsid w:val="00D42C31"/>
    <w:rPr>
      <w:rFonts w:ascii="Comic Sans MS" w:hAnsi="Comic Sans MS"/>
      <w:b/>
      <w:bCs/>
      <w:sz w:val="20"/>
      <w:szCs w:val="20"/>
      <w:lang w:bidi="he-IL"/>
    </w:rPr>
  </w:style>
  <w:style w:type="character" w:styleId="UnresolvedMention">
    <w:name w:val="Unresolved Mention"/>
    <w:basedOn w:val="DefaultParagraphFont"/>
    <w:rsid w:val="00382927"/>
    <w:rPr>
      <w:color w:val="605E5C"/>
      <w:shd w:val="clear" w:color="auto" w:fill="E1DFDD"/>
    </w:rPr>
  </w:style>
  <w:style w:type="paragraph" w:styleId="BalloonText">
    <w:name w:val="Balloon Text"/>
    <w:basedOn w:val="Normal"/>
    <w:link w:val="BalloonTextChar"/>
    <w:semiHidden/>
    <w:unhideWhenUsed/>
    <w:rsid w:val="00DE1C0C"/>
    <w:rPr>
      <w:sz w:val="18"/>
      <w:szCs w:val="18"/>
    </w:rPr>
  </w:style>
  <w:style w:type="character" w:customStyle="1" w:styleId="BalloonTextChar">
    <w:name w:val="Balloon Text Char"/>
    <w:basedOn w:val="DefaultParagraphFont"/>
    <w:link w:val="BalloonText"/>
    <w:semiHidden/>
    <w:rsid w:val="00DE1C0C"/>
    <w:rPr>
      <w:sz w:val="18"/>
      <w:szCs w:val="18"/>
      <w:lang w:bidi="he-IL"/>
    </w:rPr>
  </w:style>
  <w:style w:type="paragraph" w:styleId="Title">
    <w:name w:val="Title"/>
    <w:basedOn w:val="Normal1"/>
    <w:next w:val="Normal1"/>
    <w:link w:val="TitleChar"/>
    <w:rsid w:val="00D35A78"/>
    <w:pPr>
      <w:keepNext/>
      <w:keepLines/>
      <w:spacing w:after="60" w:line="276" w:lineRule="auto"/>
      <w:ind w:firstLine="0"/>
    </w:pPr>
    <w:rPr>
      <w:rFonts w:ascii="Arial" w:eastAsia="Arial" w:hAnsi="Arial" w:cs="Arial"/>
      <w:sz w:val="52"/>
      <w:szCs w:val="52"/>
      <w:lang w:val="en-GB" w:bidi="ar-SA"/>
    </w:rPr>
  </w:style>
  <w:style w:type="character" w:customStyle="1" w:styleId="TitleChar">
    <w:name w:val="Title Char"/>
    <w:basedOn w:val="DefaultParagraphFont"/>
    <w:link w:val="Title"/>
    <w:rsid w:val="00D35A78"/>
    <w:rPr>
      <w:rFonts w:ascii="Arial" w:eastAsia="Arial" w:hAnsi="Arial" w:cs="Arial"/>
      <w:sz w:val="52"/>
      <w:szCs w:val="5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8733">
      <w:bodyDiv w:val="1"/>
      <w:marLeft w:val="0"/>
      <w:marRight w:val="0"/>
      <w:marTop w:val="0"/>
      <w:marBottom w:val="0"/>
      <w:divBdr>
        <w:top w:val="none" w:sz="0" w:space="0" w:color="auto"/>
        <w:left w:val="none" w:sz="0" w:space="0" w:color="auto"/>
        <w:bottom w:val="none" w:sz="0" w:space="0" w:color="auto"/>
        <w:right w:val="none" w:sz="0" w:space="0" w:color="auto"/>
      </w:divBdr>
    </w:div>
    <w:div w:id="109906715">
      <w:bodyDiv w:val="1"/>
      <w:marLeft w:val="0"/>
      <w:marRight w:val="0"/>
      <w:marTop w:val="0"/>
      <w:marBottom w:val="0"/>
      <w:divBdr>
        <w:top w:val="none" w:sz="0" w:space="0" w:color="auto"/>
        <w:left w:val="none" w:sz="0" w:space="0" w:color="auto"/>
        <w:bottom w:val="none" w:sz="0" w:space="0" w:color="auto"/>
        <w:right w:val="none" w:sz="0" w:space="0" w:color="auto"/>
      </w:divBdr>
      <w:divsChild>
        <w:div w:id="1088966645">
          <w:marLeft w:val="0"/>
          <w:marRight w:val="0"/>
          <w:marTop w:val="0"/>
          <w:marBottom w:val="0"/>
          <w:divBdr>
            <w:top w:val="none" w:sz="0" w:space="0" w:color="auto"/>
            <w:left w:val="none" w:sz="0" w:space="0" w:color="auto"/>
            <w:bottom w:val="none" w:sz="0" w:space="0" w:color="auto"/>
            <w:right w:val="none" w:sz="0" w:space="0" w:color="auto"/>
          </w:divBdr>
          <w:divsChild>
            <w:div w:id="1125194879">
              <w:marLeft w:val="0"/>
              <w:marRight w:val="0"/>
              <w:marTop w:val="0"/>
              <w:marBottom w:val="0"/>
              <w:divBdr>
                <w:top w:val="none" w:sz="0" w:space="0" w:color="auto"/>
                <w:left w:val="none" w:sz="0" w:space="0" w:color="auto"/>
                <w:bottom w:val="none" w:sz="0" w:space="0" w:color="auto"/>
                <w:right w:val="none" w:sz="0" w:space="0" w:color="auto"/>
              </w:divBdr>
              <w:divsChild>
                <w:div w:id="987173584">
                  <w:marLeft w:val="0"/>
                  <w:marRight w:val="0"/>
                  <w:marTop w:val="0"/>
                  <w:marBottom w:val="0"/>
                  <w:divBdr>
                    <w:top w:val="none" w:sz="0" w:space="0" w:color="auto"/>
                    <w:left w:val="none" w:sz="0" w:space="0" w:color="auto"/>
                    <w:bottom w:val="none" w:sz="0" w:space="0" w:color="auto"/>
                    <w:right w:val="none" w:sz="0" w:space="0" w:color="auto"/>
                  </w:divBdr>
                  <w:divsChild>
                    <w:div w:id="9759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8620">
      <w:bodyDiv w:val="1"/>
      <w:marLeft w:val="0"/>
      <w:marRight w:val="0"/>
      <w:marTop w:val="0"/>
      <w:marBottom w:val="0"/>
      <w:divBdr>
        <w:top w:val="none" w:sz="0" w:space="0" w:color="auto"/>
        <w:left w:val="none" w:sz="0" w:space="0" w:color="auto"/>
        <w:bottom w:val="none" w:sz="0" w:space="0" w:color="auto"/>
        <w:right w:val="none" w:sz="0" w:space="0" w:color="auto"/>
      </w:divBdr>
    </w:div>
    <w:div w:id="167840590">
      <w:bodyDiv w:val="1"/>
      <w:marLeft w:val="0"/>
      <w:marRight w:val="0"/>
      <w:marTop w:val="0"/>
      <w:marBottom w:val="0"/>
      <w:divBdr>
        <w:top w:val="none" w:sz="0" w:space="0" w:color="auto"/>
        <w:left w:val="none" w:sz="0" w:space="0" w:color="auto"/>
        <w:bottom w:val="none" w:sz="0" w:space="0" w:color="auto"/>
        <w:right w:val="none" w:sz="0" w:space="0" w:color="auto"/>
      </w:divBdr>
      <w:divsChild>
        <w:div w:id="536309711">
          <w:marLeft w:val="0"/>
          <w:marRight w:val="0"/>
          <w:marTop w:val="0"/>
          <w:marBottom w:val="0"/>
          <w:divBdr>
            <w:top w:val="none" w:sz="0" w:space="0" w:color="auto"/>
            <w:left w:val="none" w:sz="0" w:space="0" w:color="auto"/>
            <w:bottom w:val="none" w:sz="0" w:space="0" w:color="auto"/>
            <w:right w:val="none" w:sz="0" w:space="0" w:color="auto"/>
          </w:divBdr>
          <w:divsChild>
            <w:div w:id="1614366869">
              <w:marLeft w:val="0"/>
              <w:marRight w:val="0"/>
              <w:marTop w:val="0"/>
              <w:marBottom w:val="0"/>
              <w:divBdr>
                <w:top w:val="none" w:sz="0" w:space="0" w:color="auto"/>
                <w:left w:val="none" w:sz="0" w:space="0" w:color="auto"/>
                <w:bottom w:val="none" w:sz="0" w:space="0" w:color="auto"/>
                <w:right w:val="none" w:sz="0" w:space="0" w:color="auto"/>
              </w:divBdr>
              <w:divsChild>
                <w:div w:id="91332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65352">
      <w:bodyDiv w:val="1"/>
      <w:marLeft w:val="0"/>
      <w:marRight w:val="0"/>
      <w:marTop w:val="0"/>
      <w:marBottom w:val="0"/>
      <w:divBdr>
        <w:top w:val="none" w:sz="0" w:space="0" w:color="auto"/>
        <w:left w:val="none" w:sz="0" w:space="0" w:color="auto"/>
        <w:bottom w:val="none" w:sz="0" w:space="0" w:color="auto"/>
        <w:right w:val="none" w:sz="0" w:space="0" w:color="auto"/>
      </w:divBdr>
    </w:div>
    <w:div w:id="238637783">
      <w:bodyDiv w:val="1"/>
      <w:marLeft w:val="0"/>
      <w:marRight w:val="0"/>
      <w:marTop w:val="0"/>
      <w:marBottom w:val="0"/>
      <w:divBdr>
        <w:top w:val="none" w:sz="0" w:space="0" w:color="auto"/>
        <w:left w:val="none" w:sz="0" w:space="0" w:color="auto"/>
        <w:bottom w:val="none" w:sz="0" w:space="0" w:color="auto"/>
        <w:right w:val="none" w:sz="0" w:space="0" w:color="auto"/>
      </w:divBdr>
      <w:divsChild>
        <w:div w:id="1353607286">
          <w:marLeft w:val="0"/>
          <w:marRight w:val="0"/>
          <w:marTop w:val="0"/>
          <w:marBottom w:val="0"/>
          <w:divBdr>
            <w:top w:val="none" w:sz="0" w:space="0" w:color="auto"/>
            <w:left w:val="none" w:sz="0" w:space="0" w:color="auto"/>
            <w:bottom w:val="none" w:sz="0" w:space="0" w:color="auto"/>
            <w:right w:val="none" w:sz="0" w:space="0" w:color="auto"/>
          </w:divBdr>
          <w:divsChild>
            <w:div w:id="1373461402">
              <w:marLeft w:val="0"/>
              <w:marRight w:val="0"/>
              <w:marTop w:val="0"/>
              <w:marBottom w:val="0"/>
              <w:divBdr>
                <w:top w:val="none" w:sz="0" w:space="0" w:color="auto"/>
                <w:left w:val="none" w:sz="0" w:space="0" w:color="auto"/>
                <w:bottom w:val="none" w:sz="0" w:space="0" w:color="auto"/>
                <w:right w:val="none" w:sz="0" w:space="0" w:color="auto"/>
              </w:divBdr>
              <w:divsChild>
                <w:div w:id="2084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2650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sChild>
        <w:div w:id="623315028">
          <w:marLeft w:val="0"/>
          <w:marRight w:val="0"/>
          <w:marTop w:val="0"/>
          <w:marBottom w:val="0"/>
          <w:divBdr>
            <w:top w:val="none" w:sz="0" w:space="0" w:color="auto"/>
            <w:left w:val="none" w:sz="0" w:space="0" w:color="auto"/>
            <w:bottom w:val="none" w:sz="0" w:space="0" w:color="auto"/>
            <w:right w:val="none" w:sz="0" w:space="0" w:color="auto"/>
          </w:divBdr>
          <w:divsChild>
            <w:div w:id="2056585457">
              <w:marLeft w:val="0"/>
              <w:marRight w:val="0"/>
              <w:marTop w:val="0"/>
              <w:marBottom w:val="0"/>
              <w:divBdr>
                <w:top w:val="none" w:sz="0" w:space="0" w:color="auto"/>
                <w:left w:val="none" w:sz="0" w:space="0" w:color="auto"/>
                <w:bottom w:val="none" w:sz="0" w:space="0" w:color="auto"/>
                <w:right w:val="none" w:sz="0" w:space="0" w:color="auto"/>
              </w:divBdr>
              <w:divsChild>
                <w:div w:id="15728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7339">
      <w:bodyDiv w:val="1"/>
      <w:marLeft w:val="0"/>
      <w:marRight w:val="0"/>
      <w:marTop w:val="0"/>
      <w:marBottom w:val="0"/>
      <w:divBdr>
        <w:top w:val="none" w:sz="0" w:space="0" w:color="auto"/>
        <w:left w:val="none" w:sz="0" w:space="0" w:color="auto"/>
        <w:bottom w:val="none" w:sz="0" w:space="0" w:color="auto"/>
        <w:right w:val="none" w:sz="0" w:space="0" w:color="auto"/>
      </w:divBdr>
    </w:div>
    <w:div w:id="280386565">
      <w:bodyDiv w:val="1"/>
      <w:marLeft w:val="0"/>
      <w:marRight w:val="0"/>
      <w:marTop w:val="0"/>
      <w:marBottom w:val="0"/>
      <w:divBdr>
        <w:top w:val="none" w:sz="0" w:space="0" w:color="auto"/>
        <w:left w:val="none" w:sz="0" w:space="0" w:color="auto"/>
        <w:bottom w:val="none" w:sz="0" w:space="0" w:color="auto"/>
        <w:right w:val="none" w:sz="0" w:space="0" w:color="auto"/>
      </w:divBdr>
    </w:div>
    <w:div w:id="289819755">
      <w:bodyDiv w:val="1"/>
      <w:marLeft w:val="0"/>
      <w:marRight w:val="0"/>
      <w:marTop w:val="0"/>
      <w:marBottom w:val="0"/>
      <w:divBdr>
        <w:top w:val="none" w:sz="0" w:space="0" w:color="auto"/>
        <w:left w:val="none" w:sz="0" w:space="0" w:color="auto"/>
        <w:bottom w:val="none" w:sz="0" w:space="0" w:color="auto"/>
        <w:right w:val="none" w:sz="0" w:space="0" w:color="auto"/>
      </w:divBdr>
    </w:div>
    <w:div w:id="297105556">
      <w:bodyDiv w:val="1"/>
      <w:marLeft w:val="0"/>
      <w:marRight w:val="0"/>
      <w:marTop w:val="0"/>
      <w:marBottom w:val="0"/>
      <w:divBdr>
        <w:top w:val="none" w:sz="0" w:space="0" w:color="auto"/>
        <w:left w:val="none" w:sz="0" w:space="0" w:color="auto"/>
        <w:bottom w:val="none" w:sz="0" w:space="0" w:color="auto"/>
        <w:right w:val="none" w:sz="0" w:space="0" w:color="auto"/>
      </w:divBdr>
      <w:divsChild>
        <w:div w:id="239949277">
          <w:marLeft w:val="0"/>
          <w:marRight w:val="0"/>
          <w:marTop w:val="0"/>
          <w:marBottom w:val="0"/>
          <w:divBdr>
            <w:top w:val="none" w:sz="0" w:space="0" w:color="auto"/>
            <w:left w:val="none" w:sz="0" w:space="0" w:color="auto"/>
            <w:bottom w:val="none" w:sz="0" w:space="0" w:color="auto"/>
            <w:right w:val="none" w:sz="0" w:space="0" w:color="auto"/>
          </w:divBdr>
          <w:divsChild>
            <w:div w:id="1299264689">
              <w:marLeft w:val="0"/>
              <w:marRight w:val="0"/>
              <w:marTop w:val="0"/>
              <w:marBottom w:val="0"/>
              <w:divBdr>
                <w:top w:val="none" w:sz="0" w:space="0" w:color="auto"/>
                <w:left w:val="none" w:sz="0" w:space="0" w:color="auto"/>
                <w:bottom w:val="none" w:sz="0" w:space="0" w:color="auto"/>
                <w:right w:val="none" w:sz="0" w:space="0" w:color="auto"/>
              </w:divBdr>
              <w:divsChild>
                <w:div w:id="85881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86674">
      <w:bodyDiv w:val="1"/>
      <w:marLeft w:val="0"/>
      <w:marRight w:val="0"/>
      <w:marTop w:val="0"/>
      <w:marBottom w:val="0"/>
      <w:divBdr>
        <w:top w:val="none" w:sz="0" w:space="0" w:color="auto"/>
        <w:left w:val="none" w:sz="0" w:space="0" w:color="auto"/>
        <w:bottom w:val="none" w:sz="0" w:space="0" w:color="auto"/>
        <w:right w:val="none" w:sz="0" w:space="0" w:color="auto"/>
      </w:divBdr>
    </w:div>
    <w:div w:id="330568669">
      <w:bodyDiv w:val="1"/>
      <w:marLeft w:val="0"/>
      <w:marRight w:val="0"/>
      <w:marTop w:val="0"/>
      <w:marBottom w:val="0"/>
      <w:divBdr>
        <w:top w:val="none" w:sz="0" w:space="0" w:color="auto"/>
        <w:left w:val="none" w:sz="0" w:space="0" w:color="auto"/>
        <w:bottom w:val="none" w:sz="0" w:space="0" w:color="auto"/>
        <w:right w:val="none" w:sz="0" w:space="0" w:color="auto"/>
      </w:divBdr>
      <w:divsChild>
        <w:div w:id="241529110">
          <w:marLeft w:val="0"/>
          <w:marRight w:val="0"/>
          <w:marTop w:val="0"/>
          <w:marBottom w:val="0"/>
          <w:divBdr>
            <w:top w:val="none" w:sz="0" w:space="0" w:color="auto"/>
            <w:left w:val="none" w:sz="0" w:space="0" w:color="auto"/>
            <w:bottom w:val="none" w:sz="0" w:space="0" w:color="auto"/>
            <w:right w:val="none" w:sz="0" w:space="0" w:color="auto"/>
          </w:divBdr>
          <w:divsChild>
            <w:div w:id="55009466">
              <w:marLeft w:val="0"/>
              <w:marRight w:val="0"/>
              <w:marTop w:val="0"/>
              <w:marBottom w:val="0"/>
              <w:divBdr>
                <w:top w:val="none" w:sz="0" w:space="0" w:color="auto"/>
                <w:left w:val="none" w:sz="0" w:space="0" w:color="auto"/>
                <w:bottom w:val="none" w:sz="0" w:space="0" w:color="auto"/>
                <w:right w:val="none" w:sz="0" w:space="0" w:color="auto"/>
              </w:divBdr>
              <w:divsChild>
                <w:div w:id="361322419">
                  <w:marLeft w:val="0"/>
                  <w:marRight w:val="0"/>
                  <w:marTop w:val="0"/>
                  <w:marBottom w:val="0"/>
                  <w:divBdr>
                    <w:top w:val="none" w:sz="0" w:space="0" w:color="auto"/>
                    <w:left w:val="none" w:sz="0" w:space="0" w:color="auto"/>
                    <w:bottom w:val="none" w:sz="0" w:space="0" w:color="auto"/>
                    <w:right w:val="none" w:sz="0" w:space="0" w:color="auto"/>
                  </w:divBdr>
                </w:div>
              </w:divsChild>
            </w:div>
            <w:div w:id="693382381">
              <w:marLeft w:val="0"/>
              <w:marRight w:val="0"/>
              <w:marTop w:val="0"/>
              <w:marBottom w:val="0"/>
              <w:divBdr>
                <w:top w:val="none" w:sz="0" w:space="0" w:color="auto"/>
                <w:left w:val="none" w:sz="0" w:space="0" w:color="auto"/>
                <w:bottom w:val="none" w:sz="0" w:space="0" w:color="auto"/>
                <w:right w:val="none" w:sz="0" w:space="0" w:color="auto"/>
              </w:divBdr>
              <w:divsChild>
                <w:div w:id="1270313056">
                  <w:marLeft w:val="0"/>
                  <w:marRight w:val="0"/>
                  <w:marTop w:val="0"/>
                  <w:marBottom w:val="0"/>
                  <w:divBdr>
                    <w:top w:val="none" w:sz="0" w:space="0" w:color="auto"/>
                    <w:left w:val="none" w:sz="0" w:space="0" w:color="auto"/>
                    <w:bottom w:val="none" w:sz="0" w:space="0" w:color="auto"/>
                    <w:right w:val="none" w:sz="0" w:space="0" w:color="auto"/>
                  </w:divBdr>
                </w:div>
              </w:divsChild>
            </w:div>
            <w:div w:id="1833375389">
              <w:marLeft w:val="0"/>
              <w:marRight w:val="0"/>
              <w:marTop w:val="0"/>
              <w:marBottom w:val="0"/>
              <w:divBdr>
                <w:top w:val="none" w:sz="0" w:space="0" w:color="auto"/>
                <w:left w:val="none" w:sz="0" w:space="0" w:color="auto"/>
                <w:bottom w:val="none" w:sz="0" w:space="0" w:color="auto"/>
                <w:right w:val="none" w:sz="0" w:space="0" w:color="auto"/>
              </w:divBdr>
              <w:divsChild>
                <w:div w:id="111092254">
                  <w:marLeft w:val="0"/>
                  <w:marRight w:val="0"/>
                  <w:marTop w:val="0"/>
                  <w:marBottom w:val="0"/>
                  <w:divBdr>
                    <w:top w:val="none" w:sz="0" w:space="0" w:color="auto"/>
                    <w:left w:val="none" w:sz="0" w:space="0" w:color="auto"/>
                    <w:bottom w:val="none" w:sz="0" w:space="0" w:color="auto"/>
                    <w:right w:val="none" w:sz="0" w:space="0" w:color="auto"/>
                  </w:divBdr>
                </w:div>
              </w:divsChild>
            </w:div>
            <w:div w:id="1864248752">
              <w:marLeft w:val="0"/>
              <w:marRight w:val="0"/>
              <w:marTop w:val="0"/>
              <w:marBottom w:val="0"/>
              <w:divBdr>
                <w:top w:val="none" w:sz="0" w:space="0" w:color="auto"/>
                <w:left w:val="none" w:sz="0" w:space="0" w:color="auto"/>
                <w:bottom w:val="none" w:sz="0" w:space="0" w:color="auto"/>
                <w:right w:val="none" w:sz="0" w:space="0" w:color="auto"/>
              </w:divBdr>
              <w:divsChild>
                <w:div w:id="1815178944">
                  <w:marLeft w:val="0"/>
                  <w:marRight w:val="0"/>
                  <w:marTop w:val="0"/>
                  <w:marBottom w:val="0"/>
                  <w:divBdr>
                    <w:top w:val="none" w:sz="0" w:space="0" w:color="auto"/>
                    <w:left w:val="none" w:sz="0" w:space="0" w:color="auto"/>
                    <w:bottom w:val="none" w:sz="0" w:space="0" w:color="auto"/>
                    <w:right w:val="none" w:sz="0" w:space="0" w:color="auto"/>
                  </w:divBdr>
                </w:div>
              </w:divsChild>
            </w:div>
            <w:div w:id="1901595679">
              <w:marLeft w:val="0"/>
              <w:marRight w:val="0"/>
              <w:marTop w:val="0"/>
              <w:marBottom w:val="0"/>
              <w:divBdr>
                <w:top w:val="none" w:sz="0" w:space="0" w:color="auto"/>
                <w:left w:val="none" w:sz="0" w:space="0" w:color="auto"/>
                <w:bottom w:val="none" w:sz="0" w:space="0" w:color="auto"/>
                <w:right w:val="none" w:sz="0" w:space="0" w:color="auto"/>
              </w:divBdr>
              <w:divsChild>
                <w:div w:id="1424643658">
                  <w:marLeft w:val="0"/>
                  <w:marRight w:val="0"/>
                  <w:marTop w:val="0"/>
                  <w:marBottom w:val="0"/>
                  <w:divBdr>
                    <w:top w:val="none" w:sz="0" w:space="0" w:color="auto"/>
                    <w:left w:val="none" w:sz="0" w:space="0" w:color="auto"/>
                    <w:bottom w:val="none" w:sz="0" w:space="0" w:color="auto"/>
                    <w:right w:val="none" w:sz="0" w:space="0" w:color="auto"/>
                  </w:divBdr>
                </w:div>
              </w:divsChild>
            </w:div>
            <w:div w:id="1942490305">
              <w:marLeft w:val="0"/>
              <w:marRight w:val="0"/>
              <w:marTop w:val="0"/>
              <w:marBottom w:val="0"/>
              <w:divBdr>
                <w:top w:val="none" w:sz="0" w:space="0" w:color="auto"/>
                <w:left w:val="none" w:sz="0" w:space="0" w:color="auto"/>
                <w:bottom w:val="none" w:sz="0" w:space="0" w:color="auto"/>
                <w:right w:val="none" w:sz="0" w:space="0" w:color="auto"/>
              </w:divBdr>
              <w:divsChild>
                <w:div w:id="13316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2475">
      <w:bodyDiv w:val="1"/>
      <w:marLeft w:val="0"/>
      <w:marRight w:val="0"/>
      <w:marTop w:val="0"/>
      <w:marBottom w:val="0"/>
      <w:divBdr>
        <w:top w:val="none" w:sz="0" w:space="0" w:color="auto"/>
        <w:left w:val="none" w:sz="0" w:space="0" w:color="auto"/>
        <w:bottom w:val="none" w:sz="0" w:space="0" w:color="auto"/>
        <w:right w:val="none" w:sz="0" w:space="0" w:color="auto"/>
      </w:divBdr>
      <w:divsChild>
        <w:div w:id="1601832500">
          <w:marLeft w:val="0"/>
          <w:marRight w:val="0"/>
          <w:marTop w:val="0"/>
          <w:marBottom w:val="0"/>
          <w:divBdr>
            <w:top w:val="none" w:sz="0" w:space="0" w:color="auto"/>
            <w:left w:val="none" w:sz="0" w:space="0" w:color="auto"/>
            <w:bottom w:val="none" w:sz="0" w:space="0" w:color="auto"/>
            <w:right w:val="none" w:sz="0" w:space="0" w:color="auto"/>
          </w:divBdr>
          <w:divsChild>
            <w:div w:id="1829444696">
              <w:marLeft w:val="0"/>
              <w:marRight w:val="0"/>
              <w:marTop w:val="0"/>
              <w:marBottom w:val="0"/>
              <w:divBdr>
                <w:top w:val="none" w:sz="0" w:space="0" w:color="auto"/>
                <w:left w:val="none" w:sz="0" w:space="0" w:color="auto"/>
                <w:bottom w:val="none" w:sz="0" w:space="0" w:color="auto"/>
                <w:right w:val="none" w:sz="0" w:space="0" w:color="auto"/>
              </w:divBdr>
              <w:divsChild>
                <w:div w:id="4021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5088">
      <w:bodyDiv w:val="1"/>
      <w:marLeft w:val="0"/>
      <w:marRight w:val="0"/>
      <w:marTop w:val="0"/>
      <w:marBottom w:val="0"/>
      <w:divBdr>
        <w:top w:val="none" w:sz="0" w:space="0" w:color="auto"/>
        <w:left w:val="none" w:sz="0" w:space="0" w:color="auto"/>
        <w:bottom w:val="none" w:sz="0" w:space="0" w:color="auto"/>
        <w:right w:val="none" w:sz="0" w:space="0" w:color="auto"/>
      </w:divBdr>
      <w:divsChild>
        <w:div w:id="885680226">
          <w:marLeft w:val="0"/>
          <w:marRight w:val="0"/>
          <w:marTop w:val="0"/>
          <w:marBottom w:val="0"/>
          <w:divBdr>
            <w:top w:val="none" w:sz="0" w:space="0" w:color="auto"/>
            <w:left w:val="none" w:sz="0" w:space="0" w:color="auto"/>
            <w:bottom w:val="none" w:sz="0" w:space="0" w:color="auto"/>
            <w:right w:val="none" w:sz="0" w:space="0" w:color="auto"/>
          </w:divBdr>
        </w:div>
      </w:divsChild>
    </w:div>
    <w:div w:id="418213665">
      <w:bodyDiv w:val="1"/>
      <w:marLeft w:val="0"/>
      <w:marRight w:val="0"/>
      <w:marTop w:val="0"/>
      <w:marBottom w:val="0"/>
      <w:divBdr>
        <w:top w:val="none" w:sz="0" w:space="0" w:color="auto"/>
        <w:left w:val="none" w:sz="0" w:space="0" w:color="auto"/>
        <w:bottom w:val="none" w:sz="0" w:space="0" w:color="auto"/>
        <w:right w:val="none" w:sz="0" w:space="0" w:color="auto"/>
      </w:divBdr>
    </w:div>
    <w:div w:id="460850108">
      <w:bodyDiv w:val="1"/>
      <w:marLeft w:val="0"/>
      <w:marRight w:val="0"/>
      <w:marTop w:val="0"/>
      <w:marBottom w:val="0"/>
      <w:divBdr>
        <w:top w:val="none" w:sz="0" w:space="0" w:color="auto"/>
        <w:left w:val="none" w:sz="0" w:space="0" w:color="auto"/>
        <w:bottom w:val="none" w:sz="0" w:space="0" w:color="auto"/>
        <w:right w:val="none" w:sz="0" w:space="0" w:color="auto"/>
      </w:divBdr>
      <w:divsChild>
        <w:div w:id="141779121">
          <w:marLeft w:val="0"/>
          <w:marRight w:val="0"/>
          <w:marTop w:val="0"/>
          <w:marBottom w:val="0"/>
          <w:divBdr>
            <w:top w:val="none" w:sz="0" w:space="0" w:color="auto"/>
            <w:left w:val="none" w:sz="0" w:space="0" w:color="auto"/>
            <w:bottom w:val="none" w:sz="0" w:space="0" w:color="auto"/>
            <w:right w:val="none" w:sz="0" w:space="0" w:color="auto"/>
          </w:divBdr>
          <w:divsChild>
            <w:div w:id="1960868439">
              <w:marLeft w:val="0"/>
              <w:marRight w:val="0"/>
              <w:marTop w:val="0"/>
              <w:marBottom w:val="0"/>
              <w:divBdr>
                <w:top w:val="none" w:sz="0" w:space="0" w:color="auto"/>
                <w:left w:val="none" w:sz="0" w:space="0" w:color="auto"/>
                <w:bottom w:val="none" w:sz="0" w:space="0" w:color="auto"/>
                <w:right w:val="none" w:sz="0" w:space="0" w:color="auto"/>
              </w:divBdr>
              <w:divsChild>
                <w:div w:id="52259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00495">
      <w:bodyDiv w:val="1"/>
      <w:marLeft w:val="0"/>
      <w:marRight w:val="0"/>
      <w:marTop w:val="0"/>
      <w:marBottom w:val="0"/>
      <w:divBdr>
        <w:top w:val="none" w:sz="0" w:space="0" w:color="auto"/>
        <w:left w:val="none" w:sz="0" w:space="0" w:color="auto"/>
        <w:bottom w:val="none" w:sz="0" w:space="0" w:color="auto"/>
        <w:right w:val="none" w:sz="0" w:space="0" w:color="auto"/>
      </w:divBdr>
    </w:div>
    <w:div w:id="474025488">
      <w:bodyDiv w:val="1"/>
      <w:marLeft w:val="0"/>
      <w:marRight w:val="0"/>
      <w:marTop w:val="0"/>
      <w:marBottom w:val="0"/>
      <w:divBdr>
        <w:top w:val="none" w:sz="0" w:space="0" w:color="auto"/>
        <w:left w:val="none" w:sz="0" w:space="0" w:color="auto"/>
        <w:bottom w:val="none" w:sz="0" w:space="0" w:color="auto"/>
        <w:right w:val="none" w:sz="0" w:space="0" w:color="auto"/>
      </w:divBdr>
    </w:div>
    <w:div w:id="483281289">
      <w:bodyDiv w:val="1"/>
      <w:marLeft w:val="0"/>
      <w:marRight w:val="0"/>
      <w:marTop w:val="0"/>
      <w:marBottom w:val="0"/>
      <w:divBdr>
        <w:top w:val="none" w:sz="0" w:space="0" w:color="auto"/>
        <w:left w:val="none" w:sz="0" w:space="0" w:color="auto"/>
        <w:bottom w:val="none" w:sz="0" w:space="0" w:color="auto"/>
        <w:right w:val="none" w:sz="0" w:space="0" w:color="auto"/>
      </w:divBdr>
    </w:div>
    <w:div w:id="514734500">
      <w:bodyDiv w:val="1"/>
      <w:marLeft w:val="0"/>
      <w:marRight w:val="0"/>
      <w:marTop w:val="0"/>
      <w:marBottom w:val="0"/>
      <w:divBdr>
        <w:top w:val="none" w:sz="0" w:space="0" w:color="auto"/>
        <w:left w:val="none" w:sz="0" w:space="0" w:color="auto"/>
        <w:bottom w:val="none" w:sz="0" w:space="0" w:color="auto"/>
        <w:right w:val="none" w:sz="0" w:space="0" w:color="auto"/>
      </w:divBdr>
      <w:divsChild>
        <w:div w:id="1623731948">
          <w:marLeft w:val="0"/>
          <w:marRight w:val="0"/>
          <w:marTop w:val="0"/>
          <w:marBottom w:val="0"/>
          <w:divBdr>
            <w:top w:val="none" w:sz="0" w:space="0" w:color="auto"/>
            <w:left w:val="none" w:sz="0" w:space="0" w:color="auto"/>
            <w:bottom w:val="none" w:sz="0" w:space="0" w:color="auto"/>
            <w:right w:val="none" w:sz="0" w:space="0" w:color="auto"/>
          </w:divBdr>
          <w:divsChild>
            <w:div w:id="1689719999">
              <w:marLeft w:val="0"/>
              <w:marRight w:val="0"/>
              <w:marTop w:val="0"/>
              <w:marBottom w:val="0"/>
              <w:divBdr>
                <w:top w:val="none" w:sz="0" w:space="0" w:color="auto"/>
                <w:left w:val="none" w:sz="0" w:space="0" w:color="auto"/>
                <w:bottom w:val="none" w:sz="0" w:space="0" w:color="auto"/>
                <w:right w:val="none" w:sz="0" w:space="0" w:color="auto"/>
              </w:divBdr>
              <w:divsChild>
                <w:div w:id="145319812">
                  <w:marLeft w:val="0"/>
                  <w:marRight w:val="0"/>
                  <w:marTop w:val="0"/>
                  <w:marBottom w:val="0"/>
                  <w:divBdr>
                    <w:top w:val="none" w:sz="0" w:space="0" w:color="auto"/>
                    <w:left w:val="none" w:sz="0" w:space="0" w:color="auto"/>
                    <w:bottom w:val="none" w:sz="0" w:space="0" w:color="auto"/>
                    <w:right w:val="none" w:sz="0" w:space="0" w:color="auto"/>
                  </w:divBdr>
                  <w:divsChild>
                    <w:div w:id="8748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84903">
      <w:bodyDiv w:val="1"/>
      <w:marLeft w:val="0"/>
      <w:marRight w:val="0"/>
      <w:marTop w:val="0"/>
      <w:marBottom w:val="0"/>
      <w:divBdr>
        <w:top w:val="none" w:sz="0" w:space="0" w:color="auto"/>
        <w:left w:val="none" w:sz="0" w:space="0" w:color="auto"/>
        <w:bottom w:val="none" w:sz="0" w:space="0" w:color="auto"/>
        <w:right w:val="none" w:sz="0" w:space="0" w:color="auto"/>
      </w:divBdr>
    </w:div>
    <w:div w:id="557597712">
      <w:bodyDiv w:val="1"/>
      <w:marLeft w:val="0"/>
      <w:marRight w:val="0"/>
      <w:marTop w:val="0"/>
      <w:marBottom w:val="0"/>
      <w:divBdr>
        <w:top w:val="none" w:sz="0" w:space="0" w:color="auto"/>
        <w:left w:val="none" w:sz="0" w:space="0" w:color="auto"/>
        <w:bottom w:val="none" w:sz="0" w:space="0" w:color="auto"/>
        <w:right w:val="none" w:sz="0" w:space="0" w:color="auto"/>
      </w:divBdr>
      <w:divsChild>
        <w:div w:id="1984843118">
          <w:marLeft w:val="0"/>
          <w:marRight w:val="0"/>
          <w:marTop w:val="0"/>
          <w:marBottom w:val="0"/>
          <w:divBdr>
            <w:top w:val="none" w:sz="0" w:space="0" w:color="auto"/>
            <w:left w:val="none" w:sz="0" w:space="0" w:color="auto"/>
            <w:bottom w:val="none" w:sz="0" w:space="0" w:color="auto"/>
            <w:right w:val="none" w:sz="0" w:space="0" w:color="auto"/>
          </w:divBdr>
          <w:divsChild>
            <w:div w:id="2031834915">
              <w:marLeft w:val="0"/>
              <w:marRight w:val="0"/>
              <w:marTop w:val="0"/>
              <w:marBottom w:val="0"/>
              <w:divBdr>
                <w:top w:val="none" w:sz="0" w:space="0" w:color="auto"/>
                <w:left w:val="none" w:sz="0" w:space="0" w:color="auto"/>
                <w:bottom w:val="none" w:sz="0" w:space="0" w:color="auto"/>
                <w:right w:val="none" w:sz="0" w:space="0" w:color="auto"/>
              </w:divBdr>
              <w:divsChild>
                <w:div w:id="2221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16763">
      <w:bodyDiv w:val="1"/>
      <w:marLeft w:val="0"/>
      <w:marRight w:val="0"/>
      <w:marTop w:val="0"/>
      <w:marBottom w:val="0"/>
      <w:divBdr>
        <w:top w:val="none" w:sz="0" w:space="0" w:color="auto"/>
        <w:left w:val="none" w:sz="0" w:space="0" w:color="auto"/>
        <w:bottom w:val="none" w:sz="0" w:space="0" w:color="auto"/>
        <w:right w:val="none" w:sz="0" w:space="0" w:color="auto"/>
      </w:divBdr>
      <w:divsChild>
        <w:div w:id="1814443319">
          <w:marLeft w:val="0"/>
          <w:marRight w:val="0"/>
          <w:marTop w:val="0"/>
          <w:marBottom w:val="0"/>
          <w:divBdr>
            <w:top w:val="none" w:sz="0" w:space="0" w:color="auto"/>
            <w:left w:val="none" w:sz="0" w:space="0" w:color="auto"/>
            <w:bottom w:val="none" w:sz="0" w:space="0" w:color="auto"/>
            <w:right w:val="none" w:sz="0" w:space="0" w:color="auto"/>
          </w:divBdr>
          <w:divsChild>
            <w:div w:id="2004626374">
              <w:marLeft w:val="0"/>
              <w:marRight w:val="0"/>
              <w:marTop w:val="0"/>
              <w:marBottom w:val="0"/>
              <w:divBdr>
                <w:top w:val="none" w:sz="0" w:space="0" w:color="auto"/>
                <w:left w:val="none" w:sz="0" w:space="0" w:color="auto"/>
                <w:bottom w:val="none" w:sz="0" w:space="0" w:color="auto"/>
                <w:right w:val="none" w:sz="0" w:space="0" w:color="auto"/>
              </w:divBdr>
              <w:divsChild>
                <w:div w:id="1468358719">
                  <w:marLeft w:val="0"/>
                  <w:marRight w:val="0"/>
                  <w:marTop w:val="0"/>
                  <w:marBottom w:val="0"/>
                  <w:divBdr>
                    <w:top w:val="none" w:sz="0" w:space="0" w:color="auto"/>
                    <w:left w:val="none" w:sz="0" w:space="0" w:color="auto"/>
                    <w:bottom w:val="none" w:sz="0" w:space="0" w:color="auto"/>
                    <w:right w:val="none" w:sz="0" w:space="0" w:color="auto"/>
                  </w:divBdr>
                  <w:divsChild>
                    <w:div w:id="11129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806825">
      <w:bodyDiv w:val="1"/>
      <w:marLeft w:val="0"/>
      <w:marRight w:val="0"/>
      <w:marTop w:val="0"/>
      <w:marBottom w:val="0"/>
      <w:divBdr>
        <w:top w:val="none" w:sz="0" w:space="0" w:color="auto"/>
        <w:left w:val="none" w:sz="0" w:space="0" w:color="auto"/>
        <w:bottom w:val="none" w:sz="0" w:space="0" w:color="auto"/>
        <w:right w:val="none" w:sz="0" w:space="0" w:color="auto"/>
      </w:divBdr>
    </w:div>
    <w:div w:id="628972994">
      <w:bodyDiv w:val="1"/>
      <w:marLeft w:val="0"/>
      <w:marRight w:val="0"/>
      <w:marTop w:val="0"/>
      <w:marBottom w:val="0"/>
      <w:divBdr>
        <w:top w:val="none" w:sz="0" w:space="0" w:color="auto"/>
        <w:left w:val="none" w:sz="0" w:space="0" w:color="auto"/>
        <w:bottom w:val="none" w:sz="0" w:space="0" w:color="auto"/>
        <w:right w:val="none" w:sz="0" w:space="0" w:color="auto"/>
      </w:divBdr>
      <w:divsChild>
        <w:div w:id="1765152357">
          <w:marLeft w:val="0"/>
          <w:marRight w:val="0"/>
          <w:marTop w:val="0"/>
          <w:marBottom w:val="0"/>
          <w:divBdr>
            <w:top w:val="none" w:sz="0" w:space="0" w:color="auto"/>
            <w:left w:val="none" w:sz="0" w:space="0" w:color="auto"/>
            <w:bottom w:val="none" w:sz="0" w:space="0" w:color="auto"/>
            <w:right w:val="none" w:sz="0" w:space="0" w:color="auto"/>
          </w:divBdr>
          <w:divsChild>
            <w:div w:id="35931831">
              <w:marLeft w:val="0"/>
              <w:marRight w:val="0"/>
              <w:marTop w:val="0"/>
              <w:marBottom w:val="0"/>
              <w:divBdr>
                <w:top w:val="none" w:sz="0" w:space="0" w:color="auto"/>
                <w:left w:val="none" w:sz="0" w:space="0" w:color="auto"/>
                <w:bottom w:val="none" w:sz="0" w:space="0" w:color="auto"/>
                <w:right w:val="none" w:sz="0" w:space="0" w:color="auto"/>
              </w:divBdr>
              <w:divsChild>
                <w:div w:id="18482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05034">
      <w:bodyDiv w:val="1"/>
      <w:marLeft w:val="0"/>
      <w:marRight w:val="0"/>
      <w:marTop w:val="0"/>
      <w:marBottom w:val="0"/>
      <w:divBdr>
        <w:top w:val="none" w:sz="0" w:space="0" w:color="auto"/>
        <w:left w:val="none" w:sz="0" w:space="0" w:color="auto"/>
        <w:bottom w:val="none" w:sz="0" w:space="0" w:color="auto"/>
        <w:right w:val="none" w:sz="0" w:space="0" w:color="auto"/>
      </w:divBdr>
    </w:div>
    <w:div w:id="641925625">
      <w:bodyDiv w:val="1"/>
      <w:marLeft w:val="0"/>
      <w:marRight w:val="0"/>
      <w:marTop w:val="0"/>
      <w:marBottom w:val="0"/>
      <w:divBdr>
        <w:top w:val="none" w:sz="0" w:space="0" w:color="auto"/>
        <w:left w:val="none" w:sz="0" w:space="0" w:color="auto"/>
        <w:bottom w:val="none" w:sz="0" w:space="0" w:color="auto"/>
        <w:right w:val="none" w:sz="0" w:space="0" w:color="auto"/>
      </w:divBdr>
    </w:div>
    <w:div w:id="645548606">
      <w:bodyDiv w:val="1"/>
      <w:marLeft w:val="0"/>
      <w:marRight w:val="0"/>
      <w:marTop w:val="0"/>
      <w:marBottom w:val="0"/>
      <w:divBdr>
        <w:top w:val="none" w:sz="0" w:space="0" w:color="auto"/>
        <w:left w:val="none" w:sz="0" w:space="0" w:color="auto"/>
        <w:bottom w:val="none" w:sz="0" w:space="0" w:color="auto"/>
        <w:right w:val="none" w:sz="0" w:space="0" w:color="auto"/>
      </w:divBdr>
    </w:div>
    <w:div w:id="667254002">
      <w:bodyDiv w:val="1"/>
      <w:marLeft w:val="0"/>
      <w:marRight w:val="0"/>
      <w:marTop w:val="0"/>
      <w:marBottom w:val="0"/>
      <w:divBdr>
        <w:top w:val="none" w:sz="0" w:space="0" w:color="auto"/>
        <w:left w:val="none" w:sz="0" w:space="0" w:color="auto"/>
        <w:bottom w:val="none" w:sz="0" w:space="0" w:color="auto"/>
        <w:right w:val="none" w:sz="0" w:space="0" w:color="auto"/>
      </w:divBdr>
      <w:divsChild>
        <w:div w:id="103234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914162">
              <w:marLeft w:val="0"/>
              <w:marRight w:val="0"/>
              <w:marTop w:val="0"/>
              <w:marBottom w:val="0"/>
              <w:divBdr>
                <w:top w:val="none" w:sz="0" w:space="0" w:color="auto"/>
                <w:left w:val="none" w:sz="0" w:space="0" w:color="auto"/>
                <w:bottom w:val="none" w:sz="0" w:space="0" w:color="auto"/>
                <w:right w:val="none" w:sz="0" w:space="0" w:color="auto"/>
              </w:divBdr>
              <w:divsChild>
                <w:div w:id="1028141772">
                  <w:marLeft w:val="0"/>
                  <w:marRight w:val="0"/>
                  <w:marTop w:val="0"/>
                  <w:marBottom w:val="0"/>
                  <w:divBdr>
                    <w:top w:val="none" w:sz="0" w:space="0" w:color="auto"/>
                    <w:left w:val="none" w:sz="0" w:space="0" w:color="auto"/>
                    <w:bottom w:val="none" w:sz="0" w:space="0" w:color="auto"/>
                    <w:right w:val="none" w:sz="0" w:space="0" w:color="auto"/>
                  </w:divBdr>
                  <w:divsChild>
                    <w:div w:id="850530427">
                      <w:marLeft w:val="0"/>
                      <w:marRight w:val="0"/>
                      <w:marTop w:val="0"/>
                      <w:marBottom w:val="0"/>
                      <w:divBdr>
                        <w:top w:val="none" w:sz="0" w:space="0" w:color="auto"/>
                        <w:left w:val="none" w:sz="0" w:space="0" w:color="auto"/>
                        <w:bottom w:val="none" w:sz="0" w:space="0" w:color="auto"/>
                        <w:right w:val="none" w:sz="0" w:space="0" w:color="auto"/>
                      </w:divBdr>
                      <w:divsChild>
                        <w:div w:id="807671914">
                          <w:marLeft w:val="0"/>
                          <w:marRight w:val="0"/>
                          <w:marTop w:val="0"/>
                          <w:marBottom w:val="0"/>
                          <w:divBdr>
                            <w:top w:val="none" w:sz="0" w:space="0" w:color="auto"/>
                            <w:left w:val="none" w:sz="0" w:space="0" w:color="auto"/>
                            <w:bottom w:val="none" w:sz="0" w:space="0" w:color="auto"/>
                            <w:right w:val="none" w:sz="0" w:space="0" w:color="auto"/>
                          </w:divBdr>
                          <w:divsChild>
                            <w:div w:id="48203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88901">
                                  <w:marLeft w:val="0"/>
                                  <w:marRight w:val="0"/>
                                  <w:marTop w:val="0"/>
                                  <w:marBottom w:val="0"/>
                                  <w:divBdr>
                                    <w:top w:val="none" w:sz="0" w:space="0" w:color="auto"/>
                                    <w:left w:val="none" w:sz="0" w:space="0" w:color="auto"/>
                                    <w:bottom w:val="none" w:sz="0" w:space="0" w:color="auto"/>
                                    <w:right w:val="none" w:sz="0" w:space="0" w:color="auto"/>
                                  </w:divBdr>
                                  <w:divsChild>
                                    <w:div w:id="958996471">
                                      <w:marLeft w:val="0"/>
                                      <w:marRight w:val="0"/>
                                      <w:marTop w:val="0"/>
                                      <w:marBottom w:val="0"/>
                                      <w:divBdr>
                                        <w:top w:val="none" w:sz="0" w:space="0" w:color="auto"/>
                                        <w:left w:val="none" w:sz="0" w:space="0" w:color="auto"/>
                                        <w:bottom w:val="none" w:sz="0" w:space="0" w:color="auto"/>
                                        <w:right w:val="none" w:sz="0" w:space="0" w:color="auto"/>
                                      </w:divBdr>
                                      <w:divsChild>
                                        <w:div w:id="542905387">
                                          <w:marLeft w:val="0"/>
                                          <w:marRight w:val="0"/>
                                          <w:marTop w:val="0"/>
                                          <w:marBottom w:val="0"/>
                                          <w:divBdr>
                                            <w:top w:val="none" w:sz="0" w:space="0" w:color="auto"/>
                                            <w:left w:val="none" w:sz="0" w:space="0" w:color="auto"/>
                                            <w:bottom w:val="none" w:sz="0" w:space="0" w:color="auto"/>
                                            <w:right w:val="none" w:sz="0" w:space="0" w:color="auto"/>
                                          </w:divBdr>
                                          <w:divsChild>
                                            <w:div w:id="17114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6901605">
      <w:bodyDiv w:val="1"/>
      <w:marLeft w:val="0"/>
      <w:marRight w:val="0"/>
      <w:marTop w:val="0"/>
      <w:marBottom w:val="0"/>
      <w:divBdr>
        <w:top w:val="none" w:sz="0" w:space="0" w:color="auto"/>
        <w:left w:val="none" w:sz="0" w:space="0" w:color="auto"/>
        <w:bottom w:val="none" w:sz="0" w:space="0" w:color="auto"/>
        <w:right w:val="none" w:sz="0" w:space="0" w:color="auto"/>
      </w:divBdr>
      <w:divsChild>
        <w:div w:id="834960484">
          <w:marLeft w:val="0"/>
          <w:marRight w:val="0"/>
          <w:marTop w:val="0"/>
          <w:marBottom w:val="0"/>
          <w:divBdr>
            <w:top w:val="none" w:sz="0" w:space="0" w:color="auto"/>
            <w:left w:val="none" w:sz="0" w:space="0" w:color="auto"/>
            <w:bottom w:val="none" w:sz="0" w:space="0" w:color="auto"/>
            <w:right w:val="none" w:sz="0" w:space="0" w:color="auto"/>
          </w:divBdr>
          <w:divsChild>
            <w:div w:id="1750078650">
              <w:marLeft w:val="0"/>
              <w:marRight w:val="0"/>
              <w:marTop w:val="0"/>
              <w:marBottom w:val="0"/>
              <w:divBdr>
                <w:top w:val="none" w:sz="0" w:space="0" w:color="auto"/>
                <w:left w:val="none" w:sz="0" w:space="0" w:color="auto"/>
                <w:bottom w:val="none" w:sz="0" w:space="0" w:color="auto"/>
                <w:right w:val="none" w:sz="0" w:space="0" w:color="auto"/>
              </w:divBdr>
              <w:divsChild>
                <w:div w:id="187237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97138">
      <w:bodyDiv w:val="1"/>
      <w:marLeft w:val="0"/>
      <w:marRight w:val="0"/>
      <w:marTop w:val="0"/>
      <w:marBottom w:val="0"/>
      <w:divBdr>
        <w:top w:val="none" w:sz="0" w:space="0" w:color="auto"/>
        <w:left w:val="none" w:sz="0" w:space="0" w:color="auto"/>
        <w:bottom w:val="none" w:sz="0" w:space="0" w:color="auto"/>
        <w:right w:val="none" w:sz="0" w:space="0" w:color="auto"/>
      </w:divBdr>
      <w:divsChild>
        <w:div w:id="1380936556">
          <w:marLeft w:val="0"/>
          <w:marRight w:val="0"/>
          <w:marTop w:val="0"/>
          <w:marBottom w:val="0"/>
          <w:divBdr>
            <w:top w:val="none" w:sz="0" w:space="0" w:color="auto"/>
            <w:left w:val="none" w:sz="0" w:space="0" w:color="auto"/>
            <w:bottom w:val="none" w:sz="0" w:space="0" w:color="auto"/>
            <w:right w:val="none" w:sz="0" w:space="0" w:color="auto"/>
          </w:divBdr>
          <w:divsChild>
            <w:div w:id="2129349813">
              <w:marLeft w:val="0"/>
              <w:marRight w:val="0"/>
              <w:marTop w:val="0"/>
              <w:marBottom w:val="0"/>
              <w:divBdr>
                <w:top w:val="none" w:sz="0" w:space="0" w:color="auto"/>
                <w:left w:val="none" w:sz="0" w:space="0" w:color="auto"/>
                <w:bottom w:val="none" w:sz="0" w:space="0" w:color="auto"/>
                <w:right w:val="none" w:sz="0" w:space="0" w:color="auto"/>
              </w:divBdr>
              <w:divsChild>
                <w:div w:id="850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871349">
      <w:bodyDiv w:val="1"/>
      <w:marLeft w:val="0"/>
      <w:marRight w:val="0"/>
      <w:marTop w:val="0"/>
      <w:marBottom w:val="0"/>
      <w:divBdr>
        <w:top w:val="none" w:sz="0" w:space="0" w:color="auto"/>
        <w:left w:val="none" w:sz="0" w:space="0" w:color="auto"/>
        <w:bottom w:val="none" w:sz="0" w:space="0" w:color="auto"/>
        <w:right w:val="none" w:sz="0" w:space="0" w:color="auto"/>
      </w:divBdr>
    </w:div>
    <w:div w:id="822819764">
      <w:bodyDiv w:val="1"/>
      <w:marLeft w:val="0"/>
      <w:marRight w:val="0"/>
      <w:marTop w:val="0"/>
      <w:marBottom w:val="0"/>
      <w:divBdr>
        <w:top w:val="none" w:sz="0" w:space="0" w:color="auto"/>
        <w:left w:val="none" w:sz="0" w:space="0" w:color="auto"/>
        <w:bottom w:val="none" w:sz="0" w:space="0" w:color="auto"/>
        <w:right w:val="none" w:sz="0" w:space="0" w:color="auto"/>
      </w:divBdr>
    </w:div>
    <w:div w:id="834497269">
      <w:bodyDiv w:val="1"/>
      <w:marLeft w:val="0"/>
      <w:marRight w:val="0"/>
      <w:marTop w:val="0"/>
      <w:marBottom w:val="0"/>
      <w:divBdr>
        <w:top w:val="none" w:sz="0" w:space="0" w:color="auto"/>
        <w:left w:val="none" w:sz="0" w:space="0" w:color="auto"/>
        <w:bottom w:val="none" w:sz="0" w:space="0" w:color="auto"/>
        <w:right w:val="none" w:sz="0" w:space="0" w:color="auto"/>
      </w:divBdr>
    </w:div>
    <w:div w:id="845174614">
      <w:bodyDiv w:val="1"/>
      <w:marLeft w:val="0"/>
      <w:marRight w:val="0"/>
      <w:marTop w:val="0"/>
      <w:marBottom w:val="0"/>
      <w:divBdr>
        <w:top w:val="none" w:sz="0" w:space="0" w:color="auto"/>
        <w:left w:val="none" w:sz="0" w:space="0" w:color="auto"/>
        <w:bottom w:val="none" w:sz="0" w:space="0" w:color="auto"/>
        <w:right w:val="none" w:sz="0" w:space="0" w:color="auto"/>
      </w:divBdr>
    </w:div>
    <w:div w:id="854073725">
      <w:bodyDiv w:val="1"/>
      <w:marLeft w:val="0"/>
      <w:marRight w:val="0"/>
      <w:marTop w:val="0"/>
      <w:marBottom w:val="0"/>
      <w:divBdr>
        <w:top w:val="none" w:sz="0" w:space="0" w:color="auto"/>
        <w:left w:val="none" w:sz="0" w:space="0" w:color="auto"/>
        <w:bottom w:val="none" w:sz="0" w:space="0" w:color="auto"/>
        <w:right w:val="none" w:sz="0" w:space="0" w:color="auto"/>
      </w:divBdr>
      <w:divsChild>
        <w:div w:id="2136362641">
          <w:marLeft w:val="0"/>
          <w:marRight w:val="0"/>
          <w:marTop w:val="0"/>
          <w:marBottom w:val="0"/>
          <w:divBdr>
            <w:top w:val="none" w:sz="0" w:space="0" w:color="auto"/>
            <w:left w:val="none" w:sz="0" w:space="0" w:color="auto"/>
            <w:bottom w:val="none" w:sz="0" w:space="0" w:color="auto"/>
            <w:right w:val="none" w:sz="0" w:space="0" w:color="auto"/>
          </w:divBdr>
          <w:divsChild>
            <w:div w:id="1930432443">
              <w:marLeft w:val="0"/>
              <w:marRight w:val="0"/>
              <w:marTop w:val="0"/>
              <w:marBottom w:val="0"/>
              <w:divBdr>
                <w:top w:val="none" w:sz="0" w:space="0" w:color="auto"/>
                <w:left w:val="none" w:sz="0" w:space="0" w:color="auto"/>
                <w:bottom w:val="none" w:sz="0" w:space="0" w:color="auto"/>
                <w:right w:val="none" w:sz="0" w:space="0" w:color="auto"/>
              </w:divBdr>
              <w:divsChild>
                <w:div w:id="13220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658922">
      <w:bodyDiv w:val="1"/>
      <w:marLeft w:val="0"/>
      <w:marRight w:val="0"/>
      <w:marTop w:val="0"/>
      <w:marBottom w:val="0"/>
      <w:divBdr>
        <w:top w:val="none" w:sz="0" w:space="0" w:color="auto"/>
        <w:left w:val="none" w:sz="0" w:space="0" w:color="auto"/>
        <w:bottom w:val="none" w:sz="0" w:space="0" w:color="auto"/>
        <w:right w:val="none" w:sz="0" w:space="0" w:color="auto"/>
      </w:divBdr>
    </w:div>
    <w:div w:id="889339780">
      <w:bodyDiv w:val="1"/>
      <w:marLeft w:val="0"/>
      <w:marRight w:val="0"/>
      <w:marTop w:val="0"/>
      <w:marBottom w:val="0"/>
      <w:divBdr>
        <w:top w:val="none" w:sz="0" w:space="0" w:color="auto"/>
        <w:left w:val="none" w:sz="0" w:space="0" w:color="auto"/>
        <w:bottom w:val="none" w:sz="0" w:space="0" w:color="auto"/>
        <w:right w:val="none" w:sz="0" w:space="0" w:color="auto"/>
      </w:divBdr>
      <w:divsChild>
        <w:div w:id="973096633">
          <w:marLeft w:val="0"/>
          <w:marRight w:val="0"/>
          <w:marTop w:val="0"/>
          <w:marBottom w:val="0"/>
          <w:divBdr>
            <w:top w:val="none" w:sz="0" w:space="0" w:color="auto"/>
            <w:left w:val="none" w:sz="0" w:space="0" w:color="auto"/>
            <w:bottom w:val="none" w:sz="0" w:space="0" w:color="auto"/>
            <w:right w:val="none" w:sz="0" w:space="0" w:color="auto"/>
          </w:divBdr>
          <w:divsChild>
            <w:div w:id="1647271981">
              <w:marLeft w:val="0"/>
              <w:marRight w:val="0"/>
              <w:marTop w:val="0"/>
              <w:marBottom w:val="0"/>
              <w:divBdr>
                <w:top w:val="none" w:sz="0" w:space="0" w:color="auto"/>
                <w:left w:val="none" w:sz="0" w:space="0" w:color="auto"/>
                <w:bottom w:val="none" w:sz="0" w:space="0" w:color="auto"/>
                <w:right w:val="none" w:sz="0" w:space="0" w:color="auto"/>
              </w:divBdr>
              <w:divsChild>
                <w:div w:id="64474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41020">
      <w:bodyDiv w:val="1"/>
      <w:marLeft w:val="0"/>
      <w:marRight w:val="0"/>
      <w:marTop w:val="0"/>
      <w:marBottom w:val="0"/>
      <w:divBdr>
        <w:top w:val="none" w:sz="0" w:space="0" w:color="auto"/>
        <w:left w:val="none" w:sz="0" w:space="0" w:color="auto"/>
        <w:bottom w:val="none" w:sz="0" w:space="0" w:color="auto"/>
        <w:right w:val="none" w:sz="0" w:space="0" w:color="auto"/>
      </w:divBdr>
      <w:divsChild>
        <w:div w:id="905915405">
          <w:marLeft w:val="0"/>
          <w:marRight w:val="0"/>
          <w:marTop w:val="0"/>
          <w:marBottom w:val="0"/>
          <w:divBdr>
            <w:top w:val="none" w:sz="0" w:space="0" w:color="auto"/>
            <w:left w:val="none" w:sz="0" w:space="0" w:color="auto"/>
            <w:bottom w:val="none" w:sz="0" w:space="0" w:color="auto"/>
            <w:right w:val="none" w:sz="0" w:space="0" w:color="auto"/>
          </w:divBdr>
          <w:divsChild>
            <w:div w:id="662591449">
              <w:marLeft w:val="0"/>
              <w:marRight w:val="0"/>
              <w:marTop w:val="0"/>
              <w:marBottom w:val="0"/>
              <w:divBdr>
                <w:top w:val="none" w:sz="0" w:space="0" w:color="auto"/>
                <w:left w:val="none" w:sz="0" w:space="0" w:color="auto"/>
                <w:bottom w:val="none" w:sz="0" w:space="0" w:color="auto"/>
                <w:right w:val="none" w:sz="0" w:space="0" w:color="auto"/>
              </w:divBdr>
              <w:divsChild>
                <w:div w:id="1888682579">
                  <w:marLeft w:val="0"/>
                  <w:marRight w:val="0"/>
                  <w:marTop w:val="0"/>
                  <w:marBottom w:val="0"/>
                  <w:divBdr>
                    <w:top w:val="none" w:sz="0" w:space="0" w:color="auto"/>
                    <w:left w:val="none" w:sz="0" w:space="0" w:color="auto"/>
                    <w:bottom w:val="none" w:sz="0" w:space="0" w:color="auto"/>
                    <w:right w:val="none" w:sz="0" w:space="0" w:color="auto"/>
                  </w:divBdr>
                  <w:divsChild>
                    <w:div w:id="16603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50282">
          <w:marLeft w:val="0"/>
          <w:marRight w:val="0"/>
          <w:marTop w:val="0"/>
          <w:marBottom w:val="0"/>
          <w:divBdr>
            <w:top w:val="none" w:sz="0" w:space="0" w:color="auto"/>
            <w:left w:val="none" w:sz="0" w:space="0" w:color="auto"/>
            <w:bottom w:val="none" w:sz="0" w:space="0" w:color="auto"/>
            <w:right w:val="none" w:sz="0" w:space="0" w:color="auto"/>
          </w:divBdr>
          <w:divsChild>
            <w:div w:id="636181659">
              <w:marLeft w:val="0"/>
              <w:marRight w:val="0"/>
              <w:marTop w:val="0"/>
              <w:marBottom w:val="0"/>
              <w:divBdr>
                <w:top w:val="none" w:sz="0" w:space="0" w:color="auto"/>
                <w:left w:val="none" w:sz="0" w:space="0" w:color="auto"/>
                <w:bottom w:val="none" w:sz="0" w:space="0" w:color="auto"/>
                <w:right w:val="none" w:sz="0" w:space="0" w:color="auto"/>
              </w:divBdr>
              <w:divsChild>
                <w:div w:id="1207375828">
                  <w:marLeft w:val="0"/>
                  <w:marRight w:val="0"/>
                  <w:marTop w:val="0"/>
                  <w:marBottom w:val="0"/>
                  <w:divBdr>
                    <w:top w:val="none" w:sz="0" w:space="0" w:color="auto"/>
                    <w:left w:val="none" w:sz="0" w:space="0" w:color="auto"/>
                    <w:bottom w:val="none" w:sz="0" w:space="0" w:color="auto"/>
                    <w:right w:val="none" w:sz="0" w:space="0" w:color="auto"/>
                  </w:divBdr>
                  <w:divsChild>
                    <w:div w:id="6253226">
                      <w:marLeft w:val="0"/>
                      <w:marRight w:val="0"/>
                      <w:marTop w:val="0"/>
                      <w:marBottom w:val="0"/>
                      <w:divBdr>
                        <w:top w:val="none" w:sz="0" w:space="0" w:color="auto"/>
                        <w:left w:val="none" w:sz="0" w:space="0" w:color="auto"/>
                        <w:bottom w:val="none" w:sz="0" w:space="0" w:color="auto"/>
                        <w:right w:val="none" w:sz="0" w:space="0" w:color="auto"/>
                      </w:divBdr>
                    </w:div>
                    <w:div w:id="518010248">
                      <w:marLeft w:val="0"/>
                      <w:marRight w:val="0"/>
                      <w:marTop w:val="0"/>
                      <w:marBottom w:val="0"/>
                      <w:divBdr>
                        <w:top w:val="none" w:sz="0" w:space="0" w:color="auto"/>
                        <w:left w:val="none" w:sz="0" w:space="0" w:color="auto"/>
                        <w:bottom w:val="none" w:sz="0" w:space="0" w:color="auto"/>
                        <w:right w:val="none" w:sz="0" w:space="0" w:color="auto"/>
                      </w:divBdr>
                    </w:div>
                    <w:div w:id="735978932">
                      <w:marLeft w:val="0"/>
                      <w:marRight w:val="0"/>
                      <w:marTop w:val="0"/>
                      <w:marBottom w:val="0"/>
                      <w:divBdr>
                        <w:top w:val="none" w:sz="0" w:space="0" w:color="auto"/>
                        <w:left w:val="none" w:sz="0" w:space="0" w:color="auto"/>
                        <w:bottom w:val="none" w:sz="0" w:space="0" w:color="auto"/>
                        <w:right w:val="none" w:sz="0" w:space="0" w:color="auto"/>
                      </w:divBdr>
                    </w:div>
                    <w:div w:id="903681560">
                      <w:marLeft w:val="0"/>
                      <w:marRight w:val="0"/>
                      <w:marTop w:val="0"/>
                      <w:marBottom w:val="0"/>
                      <w:divBdr>
                        <w:top w:val="none" w:sz="0" w:space="0" w:color="auto"/>
                        <w:left w:val="none" w:sz="0" w:space="0" w:color="auto"/>
                        <w:bottom w:val="none" w:sz="0" w:space="0" w:color="auto"/>
                        <w:right w:val="none" w:sz="0" w:space="0" w:color="auto"/>
                      </w:divBdr>
                    </w:div>
                    <w:div w:id="1142233079">
                      <w:marLeft w:val="0"/>
                      <w:marRight w:val="0"/>
                      <w:marTop w:val="0"/>
                      <w:marBottom w:val="0"/>
                      <w:divBdr>
                        <w:top w:val="none" w:sz="0" w:space="0" w:color="auto"/>
                        <w:left w:val="none" w:sz="0" w:space="0" w:color="auto"/>
                        <w:bottom w:val="none" w:sz="0" w:space="0" w:color="auto"/>
                        <w:right w:val="none" w:sz="0" w:space="0" w:color="auto"/>
                      </w:divBdr>
                    </w:div>
                    <w:div w:id="1340741199">
                      <w:marLeft w:val="0"/>
                      <w:marRight w:val="0"/>
                      <w:marTop w:val="0"/>
                      <w:marBottom w:val="0"/>
                      <w:divBdr>
                        <w:top w:val="none" w:sz="0" w:space="0" w:color="auto"/>
                        <w:left w:val="none" w:sz="0" w:space="0" w:color="auto"/>
                        <w:bottom w:val="none" w:sz="0" w:space="0" w:color="auto"/>
                        <w:right w:val="none" w:sz="0" w:space="0" w:color="auto"/>
                      </w:divBdr>
                    </w:div>
                    <w:div w:id="1710186022">
                      <w:marLeft w:val="0"/>
                      <w:marRight w:val="0"/>
                      <w:marTop w:val="0"/>
                      <w:marBottom w:val="0"/>
                      <w:divBdr>
                        <w:top w:val="none" w:sz="0" w:space="0" w:color="auto"/>
                        <w:left w:val="none" w:sz="0" w:space="0" w:color="auto"/>
                        <w:bottom w:val="none" w:sz="0" w:space="0" w:color="auto"/>
                        <w:right w:val="none" w:sz="0" w:space="0" w:color="auto"/>
                      </w:divBdr>
                    </w:div>
                    <w:div w:id="1751344463">
                      <w:marLeft w:val="0"/>
                      <w:marRight w:val="0"/>
                      <w:marTop w:val="0"/>
                      <w:marBottom w:val="0"/>
                      <w:divBdr>
                        <w:top w:val="none" w:sz="0" w:space="0" w:color="auto"/>
                        <w:left w:val="none" w:sz="0" w:space="0" w:color="auto"/>
                        <w:bottom w:val="none" w:sz="0" w:space="0" w:color="auto"/>
                        <w:right w:val="none" w:sz="0" w:space="0" w:color="auto"/>
                      </w:divBdr>
                    </w:div>
                    <w:div w:id="1842964556">
                      <w:marLeft w:val="0"/>
                      <w:marRight w:val="0"/>
                      <w:marTop w:val="0"/>
                      <w:marBottom w:val="0"/>
                      <w:divBdr>
                        <w:top w:val="none" w:sz="0" w:space="0" w:color="auto"/>
                        <w:left w:val="none" w:sz="0" w:space="0" w:color="auto"/>
                        <w:bottom w:val="none" w:sz="0" w:space="0" w:color="auto"/>
                        <w:right w:val="none" w:sz="0" w:space="0" w:color="auto"/>
                      </w:divBdr>
                    </w:div>
                    <w:div w:id="2032682772">
                      <w:marLeft w:val="0"/>
                      <w:marRight w:val="0"/>
                      <w:marTop w:val="0"/>
                      <w:marBottom w:val="0"/>
                      <w:divBdr>
                        <w:top w:val="none" w:sz="0" w:space="0" w:color="auto"/>
                        <w:left w:val="none" w:sz="0" w:space="0" w:color="auto"/>
                        <w:bottom w:val="none" w:sz="0" w:space="0" w:color="auto"/>
                        <w:right w:val="none" w:sz="0" w:space="0" w:color="auto"/>
                      </w:divBdr>
                    </w:div>
                    <w:div w:id="20349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5080">
              <w:marLeft w:val="0"/>
              <w:marRight w:val="0"/>
              <w:marTop w:val="0"/>
              <w:marBottom w:val="0"/>
              <w:divBdr>
                <w:top w:val="none" w:sz="0" w:space="0" w:color="auto"/>
                <w:left w:val="none" w:sz="0" w:space="0" w:color="auto"/>
                <w:bottom w:val="none" w:sz="0" w:space="0" w:color="auto"/>
                <w:right w:val="none" w:sz="0" w:space="0" w:color="auto"/>
              </w:divBdr>
              <w:divsChild>
                <w:div w:id="2117601555">
                  <w:marLeft w:val="0"/>
                  <w:marRight w:val="0"/>
                  <w:marTop w:val="0"/>
                  <w:marBottom w:val="0"/>
                  <w:divBdr>
                    <w:top w:val="none" w:sz="0" w:space="0" w:color="auto"/>
                    <w:left w:val="none" w:sz="0" w:space="0" w:color="auto"/>
                    <w:bottom w:val="none" w:sz="0" w:space="0" w:color="auto"/>
                    <w:right w:val="none" w:sz="0" w:space="0" w:color="auto"/>
                  </w:divBdr>
                  <w:divsChild>
                    <w:div w:id="15080464">
                      <w:marLeft w:val="0"/>
                      <w:marRight w:val="0"/>
                      <w:marTop w:val="0"/>
                      <w:marBottom w:val="0"/>
                      <w:divBdr>
                        <w:top w:val="none" w:sz="0" w:space="0" w:color="auto"/>
                        <w:left w:val="none" w:sz="0" w:space="0" w:color="auto"/>
                        <w:bottom w:val="none" w:sz="0" w:space="0" w:color="auto"/>
                        <w:right w:val="none" w:sz="0" w:space="0" w:color="auto"/>
                      </w:divBdr>
                    </w:div>
                    <w:div w:id="21829460">
                      <w:marLeft w:val="0"/>
                      <w:marRight w:val="0"/>
                      <w:marTop w:val="0"/>
                      <w:marBottom w:val="0"/>
                      <w:divBdr>
                        <w:top w:val="none" w:sz="0" w:space="0" w:color="auto"/>
                        <w:left w:val="none" w:sz="0" w:space="0" w:color="auto"/>
                        <w:bottom w:val="none" w:sz="0" w:space="0" w:color="auto"/>
                        <w:right w:val="none" w:sz="0" w:space="0" w:color="auto"/>
                      </w:divBdr>
                    </w:div>
                    <w:div w:id="577642227">
                      <w:marLeft w:val="0"/>
                      <w:marRight w:val="0"/>
                      <w:marTop w:val="0"/>
                      <w:marBottom w:val="0"/>
                      <w:divBdr>
                        <w:top w:val="none" w:sz="0" w:space="0" w:color="auto"/>
                        <w:left w:val="none" w:sz="0" w:space="0" w:color="auto"/>
                        <w:bottom w:val="none" w:sz="0" w:space="0" w:color="auto"/>
                        <w:right w:val="none" w:sz="0" w:space="0" w:color="auto"/>
                      </w:divBdr>
                    </w:div>
                    <w:div w:id="883519182">
                      <w:marLeft w:val="0"/>
                      <w:marRight w:val="0"/>
                      <w:marTop w:val="0"/>
                      <w:marBottom w:val="0"/>
                      <w:divBdr>
                        <w:top w:val="none" w:sz="0" w:space="0" w:color="auto"/>
                        <w:left w:val="none" w:sz="0" w:space="0" w:color="auto"/>
                        <w:bottom w:val="none" w:sz="0" w:space="0" w:color="auto"/>
                        <w:right w:val="none" w:sz="0" w:space="0" w:color="auto"/>
                      </w:divBdr>
                    </w:div>
                    <w:div w:id="1212038635">
                      <w:marLeft w:val="0"/>
                      <w:marRight w:val="0"/>
                      <w:marTop w:val="0"/>
                      <w:marBottom w:val="0"/>
                      <w:divBdr>
                        <w:top w:val="none" w:sz="0" w:space="0" w:color="auto"/>
                        <w:left w:val="none" w:sz="0" w:space="0" w:color="auto"/>
                        <w:bottom w:val="none" w:sz="0" w:space="0" w:color="auto"/>
                        <w:right w:val="none" w:sz="0" w:space="0" w:color="auto"/>
                      </w:divBdr>
                    </w:div>
                    <w:div w:id="1269242757">
                      <w:marLeft w:val="0"/>
                      <w:marRight w:val="0"/>
                      <w:marTop w:val="0"/>
                      <w:marBottom w:val="0"/>
                      <w:divBdr>
                        <w:top w:val="none" w:sz="0" w:space="0" w:color="auto"/>
                        <w:left w:val="none" w:sz="0" w:space="0" w:color="auto"/>
                        <w:bottom w:val="none" w:sz="0" w:space="0" w:color="auto"/>
                        <w:right w:val="none" w:sz="0" w:space="0" w:color="auto"/>
                      </w:divBdr>
                    </w:div>
                    <w:div w:id="1371145318">
                      <w:marLeft w:val="0"/>
                      <w:marRight w:val="0"/>
                      <w:marTop w:val="0"/>
                      <w:marBottom w:val="0"/>
                      <w:divBdr>
                        <w:top w:val="none" w:sz="0" w:space="0" w:color="auto"/>
                        <w:left w:val="none" w:sz="0" w:space="0" w:color="auto"/>
                        <w:bottom w:val="none" w:sz="0" w:space="0" w:color="auto"/>
                        <w:right w:val="none" w:sz="0" w:space="0" w:color="auto"/>
                      </w:divBdr>
                    </w:div>
                    <w:div w:id="1463034573">
                      <w:marLeft w:val="0"/>
                      <w:marRight w:val="0"/>
                      <w:marTop w:val="0"/>
                      <w:marBottom w:val="0"/>
                      <w:divBdr>
                        <w:top w:val="none" w:sz="0" w:space="0" w:color="auto"/>
                        <w:left w:val="none" w:sz="0" w:space="0" w:color="auto"/>
                        <w:bottom w:val="none" w:sz="0" w:space="0" w:color="auto"/>
                        <w:right w:val="none" w:sz="0" w:space="0" w:color="auto"/>
                      </w:divBdr>
                    </w:div>
                    <w:div w:id="1561483167">
                      <w:marLeft w:val="0"/>
                      <w:marRight w:val="0"/>
                      <w:marTop w:val="0"/>
                      <w:marBottom w:val="0"/>
                      <w:divBdr>
                        <w:top w:val="none" w:sz="0" w:space="0" w:color="auto"/>
                        <w:left w:val="none" w:sz="0" w:space="0" w:color="auto"/>
                        <w:bottom w:val="none" w:sz="0" w:space="0" w:color="auto"/>
                        <w:right w:val="none" w:sz="0" w:space="0" w:color="auto"/>
                      </w:divBdr>
                      <w:divsChild>
                        <w:div w:id="510795770">
                          <w:marLeft w:val="0"/>
                          <w:marRight w:val="0"/>
                          <w:marTop w:val="0"/>
                          <w:marBottom w:val="0"/>
                          <w:divBdr>
                            <w:top w:val="none" w:sz="0" w:space="0" w:color="auto"/>
                            <w:left w:val="none" w:sz="0" w:space="0" w:color="auto"/>
                            <w:bottom w:val="none" w:sz="0" w:space="0" w:color="auto"/>
                            <w:right w:val="none" w:sz="0" w:space="0" w:color="auto"/>
                          </w:divBdr>
                          <w:divsChild>
                            <w:div w:id="1653169499">
                              <w:marLeft w:val="0"/>
                              <w:marRight w:val="0"/>
                              <w:marTop w:val="0"/>
                              <w:marBottom w:val="0"/>
                              <w:divBdr>
                                <w:top w:val="none" w:sz="0" w:space="0" w:color="auto"/>
                                <w:left w:val="none" w:sz="0" w:space="0" w:color="auto"/>
                                <w:bottom w:val="none" w:sz="0" w:space="0" w:color="auto"/>
                                <w:right w:val="none" w:sz="0" w:space="0" w:color="auto"/>
                              </w:divBdr>
                              <w:divsChild>
                                <w:div w:id="862671557">
                                  <w:marLeft w:val="0"/>
                                  <w:marRight w:val="0"/>
                                  <w:marTop w:val="0"/>
                                  <w:marBottom w:val="0"/>
                                  <w:divBdr>
                                    <w:top w:val="none" w:sz="0" w:space="0" w:color="auto"/>
                                    <w:left w:val="none" w:sz="0" w:space="0" w:color="auto"/>
                                    <w:bottom w:val="none" w:sz="0" w:space="0" w:color="auto"/>
                                    <w:right w:val="none" w:sz="0" w:space="0" w:color="auto"/>
                                  </w:divBdr>
                                  <w:divsChild>
                                    <w:div w:id="2819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70413">
                          <w:marLeft w:val="0"/>
                          <w:marRight w:val="0"/>
                          <w:marTop w:val="0"/>
                          <w:marBottom w:val="0"/>
                          <w:divBdr>
                            <w:top w:val="none" w:sz="0" w:space="0" w:color="auto"/>
                            <w:left w:val="none" w:sz="0" w:space="0" w:color="auto"/>
                            <w:bottom w:val="none" w:sz="0" w:space="0" w:color="auto"/>
                            <w:right w:val="none" w:sz="0" w:space="0" w:color="auto"/>
                          </w:divBdr>
                        </w:div>
                      </w:divsChild>
                    </w:div>
                    <w:div w:id="1864633995">
                      <w:marLeft w:val="0"/>
                      <w:marRight w:val="0"/>
                      <w:marTop w:val="0"/>
                      <w:marBottom w:val="0"/>
                      <w:divBdr>
                        <w:top w:val="none" w:sz="0" w:space="0" w:color="auto"/>
                        <w:left w:val="none" w:sz="0" w:space="0" w:color="auto"/>
                        <w:bottom w:val="none" w:sz="0" w:space="0" w:color="auto"/>
                        <w:right w:val="none" w:sz="0" w:space="0" w:color="auto"/>
                      </w:divBdr>
                    </w:div>
                    <w:div w:id="1895846950">
                      <w:marLeft w:val="0"/>
                      <w:marRight w:val="0"/>
                      <w:marTop w:val="0"/>
                      <w:marBottom w:val="0"/>
                      <w:divBdr>
                        <w:top w:val="none" w:sz="0" w:space="0" w:color="auto"/>
                        <w:left w:val="none" w:sz="0" w:space="0" w:color="auto"/>
                        <w:bottom w:val="none" w:sz="0" w:space="0" w:color="auto"/>
                        <w:right w:val="none" w:sz="0" w:space="0" w:color="auto"/>
                      </w:divBdr>
                    </w:div>
                    <w:div w:id="19547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92325">
      <w:bodyDiv w:val="1"/>
      <w:marLeft w:val="0"/>
      <w:marRight w:val="0"/>
      <w:marTop w:val="0"/>
      <w:marBottom w:val="0"/>
      <w:divBdr>
        <w:top w:val="none" w:sz="0" w:space="0" w:color="auto"/>
        <w:left w:val="none" w:sz="0" w:space="0" w:color="auto"/>
        <w:bottom w:val="none" w:sz="0" w:space="0" w:color="auto"/>
        <w:right w:val="none" w:sz="0" w:space="0" w:color="auto"/>
      </w:divBdr>
    </w:div>
    <w:div w:id="1012489595">
      <w:bodyDiv w:val="1"/>
      <w:marLeft w:val="0"/>
      <w:marRight w:val="0"/>
      <w:marTop w:val="0"/>
      <w:marBottom w:val="0"/>
      <w:divBdr>
        <w:top w:val="none" w:sz="0" w:space="0" w:color="auto"/>
        <w:left w:val="none" w:sz="0" w:space="0" w:color="auto"/>
        <w:bottom w:val="none" w:sz="0" w:space="0" w:color="auto"/>
        <w:right w:val="none" w:sz="0" w:space="0" w:color="auto"/>
      </w:divBdr>
    </w:div>
    <w:div w:id="1084107578">
      <w:bodyDiv w:val="1"/>
      <w:marLeft w:val="0"/>
      <w:marRight w:val="0"/>
      <w:marTop w:val="0"/>
      <w:marBottom w:val="0"/>
      <w:divBdr>
        <w:top w:val="none" w:sz="0" w:space="0" w:color="auto"/>
        <w:left w:val="none" w:sz="0" w:space="0" w:color="auto"/>
        <w:bottom w:val="none" w:sz="0" w:space="0" w:color="auto"/>
        <w:right w:val="none" w:sz="0" w:space="0" w:color="auto"/>
      </w:divBdr>
    </w:div>
    <w:div w:id="1119910885">
      <w:bodyDiv w:val="1"/>
      <w:marLeft w:val="0"/>
      <w:marRight w:val="0"/>
      <w:marTop w:val="0"/>
      <w:marBottom w:val="0"/>
      <w:divBdr>
        <w:top w:val="none" w:sz="0" w:space="0" w:color="auto"/>
        <w:left w:val="none" w:sz="0" w:space="0" w:color="auto"/>
        <w:bottom w:val="none" w:sz="0" w:space="0" w:color="auto"/>
        <w:right w:val="none" w:sz="0" w:space="0" w:color="auto"/>
      </w:divBdr>
      <w:divsChild>
        <w:div w:id="294989769">
          <w:marLeft w:val="0"/>
          <w:marRight w:val="0"/>
          <w:marTop w:val="0"/>
          <w:marBottom w:val="0"/>
          <w:divBdr>
            <w:top w:val="none" w:sz="0" w:space="0" w:color="auto"/>
            <w:left w:val="none" w:sz="0" w:space="0" w:color="auto"/>
            <w:bottom w:val="none" w:sz="0" w:space="0" w:color="auto"/>
            <w:right w:val="none" w:sz="0" w:space="0" w:color="auto"/>
          </w:divBdr>
          <w:divsChild>
            <w:div w:id="210768010">
              <w:marLeft w:val="0"/>
              <w:marRight w:val="0"/>
              <w:marTop w:val="0"/>
              <w:marBottom w:val="0"/>
              <w:divBdr>
                <w:top w:val="none" w:sz="0" w:space="0" w:color="auto"/>
                <w:left w:val="none" w:sz="0" w:space="0" w:color="auto"/>
                <w:bottom w:val="none" w:sz="0" w:space="0" w:color="auto"/>
                <w:right w:val="none" w:sz="0" w:space="0" w:color="auto"/>
              </w:divBdr>
            </w:div>
          </w:divsChild>
        </w:div>
        <w:div w:id="406073806">
          <w:marLeft w:val="0"/>
          <w:marRight w:val="0"/>
          <w:marTop w:val="0"/>
          <w:marBottom w:val="0"/>
          <w:divBdr>
            <w:top w:val="none" w:sz="0" w:space="0" w:color="auto"/>
            <w:left w:val="none" w:sz="0" w:space="0" w:color="auto"/>
            <w:bottom w:val="none" w:sz="0" w:space="0" w:color="auto"/>
            <w:right w:val="none" w:sz="0" w:space="0" w:color="auto"/>
          </w:divBdr>
          <w:divsChild>
            <w:div w:id="927926500">
              <w:marLeft w:val="0"/>
              <w:marRight w:val="0"/>
              <w:marTop w:val="0"/>
              <w:marBottom w:val="0"/>
              <w:divBdr>
                <w:top w:val="none" w:sz="0" w:space="0" w:color="auto"/>
                <w:left w:val="none" w:sz="0" w:space="0" w:color="auto"/>
                <w:bottom w:val="none" w:sz="0" w:space="0" w:color="auto"/>
                <w:right w:val="none" w:sz="0" w:space="0" w:color="auto"/>
              </w:divBdr>
              <w:divsChild>
                <w:div w:id="4041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7765">
          <w:marLeft w:val="0"/>
          <w:marRight w:val="0"/>
          <w:marTop w:val="0"/>
          <w:marBottom w:val="0"/>
          <w:divBdr>
            <w:top w:val="none" w:sz="0" w:space="0" w:color="auto"/>
            <w:left w:val="none" w:sz="0" w:space="0" w:color="auto"/>
            <w:bottom w:val="none" w:sz="0" w:space="0" w:color="auto"/>
            <w:right w:val="none" w:sz="0" w:space="0" w:color="auto"/>
          </w:divBdr>
          <w:divsChild>
            <w:div w:id="8211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39283">
      <w:bodyDiv w:val="1"/>
      <w:marLeft w:val="0"/>
      <w:marRight w:val="0"/>
      <w:marTop w:val="0"/>
      <w:marBottom w:val="0"/>
      <w:divBdr>
        <w:top w:val="none" w:sz="0" w:space="0" w:color="auto"/>
        <w:left w:val="none" w:sz="0" w:space="0" w:color="auto"/>
        <w:bottom w:val="none" w:sz="0" w:space="0" w:color="auto"/>
        <w:right w:val="none" w:sz="0" w:space="0" w:color="auto"/>
      </w:divBdr>
    </w:div>
    <w:div w:id="1183857366">
      <w:bodyDiv w:val="1"/>
      <w:marLeft w:val="0"/>
      <w:marRight w:val="0"/>
      <w:marTop w:val="0"/>
      <w:marBottom w:val="0"/>
      <w:divBdr>
        <w:top w:val="none" w:sz="0" w:space="0" w:color="auto"/>
        <w:left w:val="none" w:sz="0" w:space="0" w:color="auto"/>
        <w:bottom w:val="none" w:sz="0" w:space="0" w:color="auto"/>
        <w:right w:val="none" w:sz="0" w:space="0" w:color="auto"/>
      </w:divBdr>
    </w:div>
    <w:div w:id="1200123814">
      <w:bodyDiv w:val="1"/>
      <w:marLeft w:val="0"/>
      <w:marRight w:val="0"/>
      <w:marTop w:val="0"/>
      <w:marBottom w:val="0"/>
      <w:divBdr>
        <w:top w:val="none" w:sz="0" w:space="0" w:color="auto"/>
        <w:left w:val="none" w:sz="0" w:space="0" w:color="auto"/>
        <w:bottom w:val="none" w:sz="0" w:space="0" w:color="auto"/>
        <w:right w:val="none" w:sz="0" w:space="0" w:color="auto"/>
      </w:divBdr>
    </w:div>
    <w:div w:id="1204444292">
      <w:bodyDiv w:val="1"/>
      <w:marLeft w:val="0"/>
      <w:marRight w:val="0"/>
      <w:marTop w:val="0"/>
      <w:marBottom w:val="0"/>
      <w:divBdr>
        <w:top w:val="none" w:sz="0" w:space="0" w:color="auto"/>
        <w:left w:val="none" w:sz="0" w:space="0" w:color="auto"/>
        <w:bottom w:val="none" w:sz="0" w:space="0" w:color="auto"/>
        <w:right w:val="none" w:sz="0" w:space="0" w:color="auto"/>
      </w:divBdr>
      <w:divsChild>
        <w:div w:id="99228556">
          <w:marLeft w:val="0"/>
          <w:marRight w:val="0"/>
          <w:marTop w:val="0"/>
          <w:marBottom w:val="0"/>
          <w:divBdr>
            <w:top w:val="none" w:sz="0" w:space="0" w:color="auto"/>
            <w:left w:val="none" w:sz="0" w:space="0" w:color="auto"/>
            <w:bottom w:val="none" w:sz="0" w:space="0" w:color="auto"/>
            <w:right w:val="none" w:sz="0" w:space="0" w:color="auto"/>
          </w:divBdr>
          <w:divsChild>
            <w:div w:id="684752852">
              <w:marLeft w:val="0"/>
              <w:marRight w:val="0"/>
              <w:marTop w:val="0"/>
              <w:marBottom w:val="0"/>
              <w:divBdr>
                <w:top w:val="none" w:sz="0" w:space="0" w:color="auto"/>
                <w:left w:val="none" w:sz="0" w:space="0" w:color="auto"/>
                <w:bottom w:val="none" w:sz="0" w:space="0" w:color="auto"/>
                <w:right w:val="none" w:sz="0" w:space="0" w:color="auto"/>
              </w:divBdr>
              <w:divsChild>
                <w:div w:id="6526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73099">
      <w:bodyDiv w:val="1"/>
      <w:marLeft w:val="0"/>
      <w:marRight w:val="0"/>
      <w:marTop w:val="0"/>
      <w:marBottom w:val="0"/>
      <w:divBdr>
        <w:top w:val="none" w:sz="0" w:space="0" w:color="auto"/>
        <w:left w:val="none" w:sz="0" w:space="0" w:color="auto"/>
        <w:bottom w:val="none" w:sz="0" w:space="0" w:color="auto"/>
        <w:right w:val="none" w:sz="0" w:space="0" w:color="auto"/>
      </w:divBdr>
    </w:div>
    <w:div w:id="1229153880">
      <w:bodyDiv w:val="1"/>
      <w:marLeft w:val="0"/>
      <w:marRight w:val="0"/>
      <w:marTop w:val="0"/>
      <w:marBottom w:val="0"/>
      <w:divBdr>
        <w:top w:val="none" w:sz="0" w:space="0" w:color="auto"/>
        <w:left w:val="none" w:sz="0" w:space="0" w:color="auto"/>
        <w:bottom w:val="none" w:sz="0" w:space="0" w:color="auto"/>
        <w:right w:val="none" w:sz="0" w:space="0" w:color="auto"/>
      </w:divBdr>
      <w:divsChild>
        <w:div w:id="1501700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045555">
              <w:marLeft w:val="0"/>
              <w:marRight w:val="0"/>
              <w:marTop w:val="0"/>
              <w:marBottom w:val="0"/>
              <w:divBdr>
                <w:top w:val="none" w:sz="0" w:space="0" w:color="auto"/>
                <w:left w:val="none" w:sz="0" w:space="0" w:color="auto"/>
                <w:bottom w:val="none" w:sz="0" w:space="0" w:color="auto"/>
                <w:right w:val="none" w:sz="0" w:space="0" w:color="auto"/>
              </w:divBdr>
              <w:divsChild>
                <w:div w:id="228273805">
                  <w:marLeft w:val="0"/>
                  <w:marRight w:val="0"/>
                  <w:marTop w:val="0"/>
                  <w:marBottom w:val="0"/>
                  <w:divBdr>
                    <w:top w:val="none" w:sz="0" w:space="0" w:color="auto"/>
                    <w:left w:val="none" w:sz="0" w:space="0" w:color="auto"/>
                    <w:bottom w:val="none" w:sz="0" w:space="0" w:color="auto"/>
                    <w:right w:val="none" w:sz="0" w:space="0" w:color="auto"/>
                  </w:divBdr>
                  <w:divsChild>
                    <w:div w:id="1396129169">
                      <w:marLeft w:val="0"/>
                      <w:marRight w:val="0"/>
                      <w:marTop w:val="0"/>
                      <w:marBottom w:val="0"/>
                      <w:divBdr>
                        <w:top w:val="none" w:sz="0" w:space="0" w:color="auto"/>
                        <w:left w:val="none" w:sz="0" w:space="0" w:color="auto"/>
                        <w:bottom w:val="none" w:sz="0" w:space="0" w:color="auto"/>
                        <w:right w:val="none" w:sz="0" w:space="0" w:color="auto"/>
                      </w:divBdr>
                      <w:divsChild>
                        <w:div w:id="16608411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26268602">
                              <w:marLeft w:val="0"/>
                              <w:marRight w:val="0"/>
                              <w:marTop w:val="0"/>
                              <w:marBottom w:val="0"/>
                              <w:divBdr>
                                <w:top w:val="none" w:sz="0" w:space="0" w:color="auto"/>
                                <w:left w:val="none" w:sz="0" w:space="0" w:color="auto"/>
                                <w:bottom w:val="none" w:sz="0" w:space="0" w:color="auto"/>
                                <w:right w:val="none" w:sz="0" w:space="0" w:color="auto"/>
                              </w:divBdr>
                              <w:divsChild>
                                <w:div w:id="1859586634">
                                  <w:marLeft w:val="0"/>
                                  <w:marRight w:val="0"/>
                                  <w:marTop w:val="0"/>
                                  <w:marBottom w:val="0"/>
                                  <w:divBdr>
                                    <w:top w:val="none" w:sz="0" w:space="0" w:color="auto"/>
                                    <w:left w:val="none" w:sz="0" w:space="0" w:color="auto"/>
                                    <w:bottom w:val="none" w:sz="0" w:space="0" w:color="auto"/>
                                    <w:right w:val="none" w:sz="0" w:space="0" w:color="auto"/>
                                  </w:divBdr>
                                  <w:divsChild>
                                    <w:div w:id="133528804">
                                      <w:marLeft w:val="0"/>
                                      <w:marRight w:val="0"/>
                                      <w:marTop w:val="0"/>
                                      <w:marBottom w:val="0"/>
                                      <w:divBdr>
                                        <w:top w:val="none" w:sz="0" w:space="0" w:color="auto"/>
                                        <w:left w:val="none" w:sz="0" w:space="0" w:color="auto"/>
                                        <w:bottom w:val="none" w:sz="0" w:space="0" w:color="auto"/>
                                        <w:right w:val="none" w:sz="0" w:space="0" w:color="auto"/>
                                      </w:divBdr>
                                      <w:divsChild>
                                        <w:div w:id="1681396721">
                                          <w:marLeft w:val="0"/>
                                          <w:marRight w:val="0"/>
                                          <w:marTop w:val="0"/>
                                          <w:marBottom w:val="0"/>
                                          <w:divBdr>
                                            <w:top w:val="none" w:sz="0" w:space="0" w:color="auto"/>
                                            <w:left w:val="none" w:sz="0" w:space="0" w:color="auto"/>
                                            <w:bottom w:val="none" w:sz="0" w:space="0" w:color="auto"/>
                                            <w:right w:val="none" w:sz="0" w:space="0" w:color="auto"/>
                                          </w:divBdr>
                                          <w:divsChild>
                                            <w:div w:id="2067365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3889">
                                                  <w:marLeft w:val="0"/>
                                                  <w:marRight w:val="0"/>
                                                  <w:marTop w:val="0"/>
                                                  <w:marBottom w:val="0"/>
                                                  <w:divBdr>
                                                    <w:top w:val="none" w:sz="0" w:space="0" w:color="auto"/>
                                                    <w:left w:val="none" w:sz="0" w:space="0" w:color="auto"/>
                                                    <w:bottom w:val="none" w:sz="0" w:space="0" w:color="auto"/>
                                                    <w:right w:val="none" w:sz="0" w:space="0" w:color="auto"/>
                                                  </w:divBdr>
                                                  <w:divsChild>
                                                    <w:div w:id="662970925">
                                                      <w:marLeft w:val="0"/>
                                                      <w:marRight w:val="0"/>
                                                      <w:marTop w:val="0"/>
                                                      <w:marBottom w:val="0"/>
                                                      <w:divBdr>
                                                        <w:top w:val="none" w:sz="0" w:space="0" w:color="auto"/>
                                                        <w:left w:val="none" w:sz="0" w:space="0" w:color="auto"/>
                                                        <w:bottom w:val="none" w:sz="0" w:space="0" w:color="auto"/>
                                                        <w:right w:val="none" w:sz="0" w:space="0" w:color="auto"/>
                                                      </w:divBdr>
                                                      <w:divsChild>
                                                        <w:div w:id="846021150">
                                                          <w:marLeft w:val="0"/>
                                                          <w:marRight w:val="0"/>
                                                          <w:marTop w:val="0"/>
                                                          <w:marBottom w:val="0"/>
                                                          <w:divBdr>
                                                            <w:top w:val="none" w:sz="0" w:space="0" w:color="auto"/>
                                                            <w:left w:val="none" w:sz="0" w:space="0" w:color="auto"/>
                                                            <w:bottom w:val="none" w:sz="0" w:space="0" w:color="auto"/>
                                                            <w:right w:val="none" w:sz="0" w:space="0" w:color="auto"/>
                                                          </w:divBdr>
                                                          <w:divsChild>
                                                            <w:div w:id="2786099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5970205">
                                                                  <w:marLeft w:val="0"/>
                                                                  <w:marRight w:val="0"/>
                                                                  <w:marTop w:val="0"/>
                                                                  <w:marBottom w:val="0"/>
                                                                  <w:divBdr>
                                                                    <w:top w:val="none" w:sz="0" w:space="0" w:color="auto"/>
                                                                    <w:left w:val="none" w:sz="0" w:space="0" w:color="auto"/>
                                                                    <w:bottom w:val="none" w:sz="0" w:space="0" w:color="auto"/>
                                                                    <w:right w:val="none" w:sz="0" w:space="0" w:color="auto"/>
                                                                  </w:divBdr>
                                                                  <w:divsChild>
                                                                    <w:div w:id="17297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3606551">
      <w:bodyDiv w:val="1"/>
      <w:marLeft w:val="0"/>
      <w:marRight w:val="0"/>
      <w:marTop w:val="0"/>
      <w:marBottom w:val="0"/>
      <w:divBdr>
        <w:top w:val="none" w:sz="0" w:space="0" w:color="auto"/>
        <w:left w:val="none" w:sz="0" w:space="0" w:color="auto"/>
        <w:bottom w:val="none" w:sz="0" w:space="0" w:color="auto"/>
        <w:right w:val="none" w:sz="0" w:space="0" w:color="auto"/>
      </w:divBdr>
    </w:div>
    <w:div w:id="1274291153">
      <w:bodyDiv w:val="1"/>
      <w:marLeft w:val="0"/>
      <w:marRight w:val="0"/>
      <w:marTop w:val="0"/>
      <w:marBottom w:val="0"/>
      <w:divBdr>
        <w:top w:val="none" w:sz="0" w:space="0" w:color="auto"/>
        <w:left w:val="none" w:sz="0" w:space="0" w:color="auto"/>
        <w:bottom w:val="none" w:sz="0" w:space="0" w:color="auto"/>
        <w:right w:val="none" w:sz="0" w:space="0" w:color="auto"/>
      </w:divBdr>
    </w:div>
    <w:div w:id="1334331849">
      <w:bodyDiv w:val="1"/>
      <w:marLeft w:val="0"/>
      <w:marRight w:val="0"/>
      <w:marTop w:val="0"/>
      <w:marBottom w:val="0"/>
      <w:divBdr>
        <w:top w:val="none" w:sz="0" w:space="0" w:color="auto"/>
        <w:left w:val="none" w:sz="0" w:space="0" w:color="auto"/>
        <w:bottom w:val="none" w:sz="0" w:space="0" w:color="auto"/>
        <w:right w:val="none" w:sz="0" w:space="0" w:color="auto"/>
      </w:divBdr>
    </w:div>
    <w:div w:id="1354109340">
      <w:bodyDiv w:val="1"/>
      <w:marLeft w:val="0"/>
      <w:marRight w:val="0"/>
      <w:marTop w:val="0"/>
      <w:marBottom w:val="0"/>
      <w:divBdr>
        <w:top w:val="none" w:sz="0" w:space="0" w:color="auto"/>
        <w:left w:val="none" w:sz="0" w:space="0" w:color="auto"/>
        <w:bottom w:val="none" w:sz="0" w:space="0" w:color="auto"/>
        <w:right w:val="none" w:sz="0" w:space="0" w:color="auto"/>
      </w:divBdr>
    </w:div>
    <w:div w:id="1372726140">
      <w:bodyDiv w:val="1"/>
      <w:marLeft w:val="0"/>
      <w:marRight w:val="0"/>
      <w:marTop w:val="0"/>
      <w:marBottom w:val="0"/>
      <w:divBdr>
        <w:top w:val="none" w:sz="0" w:space="0" w:color="auto"/>
        <w:left w:val="none" w:sz="0" w:space="0" w:color="auto"/>
        <w:bottom w:val="none" w:sz="0" w:space="0" w:color="auto"/>
        <w:right w:val="none" w:sz="0" w:space="0" w:color="auto"/>
      </w:divBdr>
      <w:divsChild>
        <w:div w:id="1629774897">
          <w:marLeft w:val="0"/>
          <w:marRight w:val="0"/>
          <w:marTop w:val="0"/>
          <w:marBottom w:val="0"/>
          <w:divBdr>
            <w:top w:val="none" w:sz="0" w:space="0" w:color="auto"/>
            <w:left w:val="none" w:sz="0" w:space="0" w:color="auto"/>
            <w:bottom w:val="none" w:sz="0" w:space="0" w:color="auto"/>
            <w:right w:val="none" w:sz="0" w:space="0" w:color="auto"/>
          </w:divBdr>
          <w:divsChild>
            <w:div w:id="1291983062">
              <w:marLeft w:val="0"/>
              <w:marRight w:val="0"/>
              <w:marTop w:val="0"/>
              <w:marBottom w:val="0"/>
              <w:divBdr>
                <w:top w:val="none" w:sz="0" w:space="0" w:color="auto"/>
                <w:left w:val="none" w:sz="0" w:space="0" w:color="auto"/>
                <w:bottom w:val="none" w:sz="0" w:space="0" w:color="auto"/>
                <w:right w:val="none" w:sz="0" w:space="0" w:color="auto"/>
              </w:divBdr>
              <w:divsChild>
                <w:div w:id="80034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57173">
      <w:bodyDiv w:val="1"/>
      <w:marLeft w:val="0"/>
      <w:marRight w:val="0"/>
      <w:marTop w:val="0"/>
      <w:marBottom w:val="0"/>
      <w:divBdr>
        <w:top w:val="none" w:sz="0" w:space="0" w:color="auto"/>
        <w:left w:val="none" w:sz="0" w:space="0" w:color="auto"/>
        <w:bottom w:val="none" w:sz="0" w:space="0" w:color="auto"/>
        <w:right w:val="none" w:sz="0" w:space="0" w:color="auto"/>
      </w:divBdr>
    </w:div>
    <w:div w:id="1397245793">
      <w:bodyDiv w:val="1"/>
      <w:marLeft w:val="0"/>
      <w:marRight w:val="0"/>
      <w:marTop w:val="0"/>
      <w:marBottom w:val="0"/>
      <w:divBdr>
        <w:top w:val="none" w:sz="0" w:space="0" w:color="auto"/>
        <w:left w:val="none" w:sz="0" w:space="0" w:color="auto"/>
        <w:bottom w:val="none" w:sz="0" w:space="0" w:color="auto"/>
        <w:right w:val="none" w:sz="0" w:space="0" w:color="auto"/>
      </w:divBdr>
      <w:divsChild>
        <w:div w:id="1095593033">
          <w:marLeft w:val="0"/>
          <w:marRight w:val="0"/>
          <w:marTop w:val="0"/>
          <w:marBottom w:val="0"/>
          <w:divBdr>
            <w:top w:val="none" w:sz="0" w:space="0" w:color="auto"/>
            <w:left w:val="none" w:sz="0" w:space="0" w:color="auto"/>
            <w:bottom w:val="none" w:sz="0" w:space="0" w:color="auto"/>
            <w:right w:val="none" w:sz="0" w:space="0" w:color="auto"/>
          </w:divBdr>
          <w:divsChild>
            <w:div w:id="1357657504">
              <w:marLeft w:val="0"/>
              <w:marRight w:val="0"/>
              <w:marTop w:val="0"/>
              <w:marBottom w:val="0"/>
              <w:divBdr>
                <w:top w:val="none" w:sz="0" w:space="0" w:color="auto"/>
                <w:left w:val="none" w:sz="0" w:space="0" w:color="auto"/>
                <w:bottom w:val="none" w:sz="0" w:space="0" w:color="auto"/>
                <w:right w:val="none" w:sz="0" w:space="0" w:color="auto"/>
              </w:divBdr>
              <w:divsChild>
                <w:div w:id="14046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94560">
      <w:bodyDiv w:val="1"/>
      <w:marLeft w:val="0"/>
      <w:marRight w:val="0"/>
      <w:marTop w:val="0"/>
      <w:marBottom w:val="0"/>
      <w:divBdr>
        <w:top w:val="none" w:sz="0" w:space="0" w:color="auto"/>
        <w:left w:val="none" w:sz="0" w:space="0" w:color="auto"/>
        <w:bottom w:val="none" w:sz="0" w:space="0" w:color="auto"/>
        <w:right w:val="none" w:sz="0" w:space="0" w:color="auto"/>
      </w:divBdr>
    </w:div>
    <w:div w:id="1430617910">
      <w:bodyDiv w:val="1"/>
      <w:marLeft w:val="0"/>
      <w:marRight w:val="0"/>
      <w:marTop w:val="0"/>
      <w:marBottom w:val="0"/>
      <w:divBdr>
        <w:top w:val="none" w:sz="0" w:space="0" w:color="auto"/>
        <w:left w:val="none" w:sz="0" w:space="0" w:color="auto"/>
        <w:bottom w:val="none" w:sz="0" w:space="0" w:color="auto"/>
        <w:right w:val="none" w:sz="0" w:space="0" w:color="auto"/>
      </w:divBdr>
    </w:div>
    <w:div w:id="143112643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98">
          <w:marLeft w:val="0"/>
          <w:marRight w:val="0"/>
          <w:marTop w:val="0"/>
          <w:marBottom w:val="0"/>
          <w:divBdr>
            <w:top w:val="none" w:sz="0" w:space="0" w:color="auto"/>
            <w:left w:val="none" w:sz="0" w:space="0" w:color="auto"/>
            <w:bottom w:val="none" w:sz="0" w:space="0" w:color="auto"/>
            <w:right w:val="none" w:sz="0" w:space="0" w:color="auto"/>
          </w:divBdr>
          <w:divsChild>
            <w:div w:id="263853707">
              <w:marLeft w:val="0"/>
              <w:marRight w:val="0"/>
              <w:marTop w:val="0"/>
              <w:marBottom w:val="0"/>
              <w:divBdr>
                <w:top w:val="none" w:sz="0" w:space="0" w:color="auto"/>
                <w:left w:val="none" w:sz="0" w:space="0" w:color="auto"/>
                <w:bottom w:val="none" w:sz="0" w:space="0" w:color="auto"/>
                <w:right w:val="none" w:sz="0" w:space="0" w:color="auto"/>
              </w:divBdr>
              <w:divsChild>
                <w:div w:id="152902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05774">
      <w:bodyDiv w:val="1"/>
      <w:marLeft w:val="0"/>
      <w:marRight w:val="0"/>
      <w:marTop w:val="0"/>
      <w:marBottom w:val="0"/>
      <w:divBdr>
        <w:top w:val="none" w:sz="0" w:space="0" w:color="auto"/>
        <w:left w:val="none" w:sz="0" w:space="0" w:color="auto"/>
        <w:bottom w:val="none" w:sz="0" w:space="0" w:color="auto"/>
        <w:right w:val="none" w:sz="0" w:space="0" w:color="auto"/>
      </w:divBdr>
    </w:div>
    <w:div w:id="1488399049">
      <w:bodyDiv w:val="1"/>
      <w:marLeft w:val="0"/>
      <w:marRight w:val="0"/>
      <w:marTop w:val="0"/>
      <w:marBottom w:val="0"/>
      <w:divBdr>
        <w:top w:val="none" w:sz="0" w:space="0" w:color="auto"/>
        <w:left w:val="none" w:sz="0" w:space="0" w:color="auto"/>
        <w:bottom w:val="none" w:sz="0" w:space="0" w:color="auto"/>
        <w:right w:val="none" w:sz="0" w:space="0" w:color="auto"/>
      </w:divBdr>
      <w:divsChild>
        <w:div w:id="759839991">
          <w:marLeft w:val="0"/>
          <w:marRight w:val="0"/>
          <w:marTop w:val="0"/>
          <w:marBottom w:val="0"/>
          <w:divBdr>
            <w:top w:val="none" w:sz="0" w:space="0" w:color="auto"/>
            <w:left w:val="none" w:sz="0" w:space="0" w:color="auto"/>
            <w:bottom w:val="none" w:sz="0" w:space="0" w:color="auto"/>
            <w:right w:val="none" w:sz="0" w:space="0" w:color="auto"/>
          </w:divBdr>
          <w:divsChild>
            <w:div w:id="95491855">
              <w:marLeft w:val="0"/>
              <w:marRight w:val="0"/>
              <w:marTop w:val="0"/>
              <w:marBottom w:val="0"/>
              <w:divBdr>
                <w:top w:val="none" w:sz="0" w:space="0" w:color="auto"/>
                <w:left w:val="none" w:sz="0" w:space="0" w:color="auto"/>
                <w:bottom w:val="none" w:sz="0" w:space="0" w:color="auto"/>
                <w:right w:val="none" w:sz="0" w:space="0" w:color="auto"/>
              </w:divBdr>
              <w:divsChild>
                <w:div w:id="3788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11910">
      <w:bodyDiv w:val="1"/>
      <w:marLeft w:val="0"/>
      <w:marRight w:val="0"/>
      <w:marTop w:val="0"/>
      <w:marBottom w:val="0"/>
      <w:divBdr>
        <w:top w:val="none" w:sz="0" w:space="0" w:color="auto"/>
        <w:left w:val="none" w:sz="0" w:space="0" w:color="auto"/>
        <w:bottom w:val="none" w:sz="0" w:space="0" w:color="auto"/>
        <w:right w:val="none" w:sz="0" w:space="0" w:color="auto"/>
      </w:divBdr>
    </w:div>
    <w:div w:id="1671523681">
      <w:bodyDiv w:val="1"/>
      <w:marLeft w:val="0"/>
      <w:marRight w:val="0"/>
      <w:marTop w:val="0"/>
      <w:marBottom w:val="0"/>
      <w:divBdr>
        <w:top w:val="none" w:sz="0" w:space="0" w:color="auto"/>
        <w:left w:val="none" w:sz="0" w:space="0" w:color="auto"/>
        <w:bottom w:val="none" w:sz="0" w:space="0" w:color="auto"/>
        <w:right w:val="none" w:sz="0" w:space="0" w:color="auto"/>
      </w:divBdr>
    </w:div>
    <w:div w:id="1731803749">
      <w:bodyDiv w:val="1"/>
      <w:marLeft w:val="0"/>
      <w:marRight w:val="0"/>
      <w:marTop w:val="0"/>
      <w:marBottom w:val="0"/>
      <w:divBdr>
        <w:top w:val="none" w:sz="0" w:space="0" w:color="auto"/>
        <w:left w:val="none" w:sz="0" w:space="0" w:color="auto"/>
        <w:bottom w:val="none" w:sz="0" w:space="0" w:color="auto"/>
        <w:right w:val="none" w:sz="0" w:space="0" w:color="auto"/>
      </w:divBdr>
    </w:div>
    <w:div w:id="1759474393">
      <w:bodyDiv w:val="1"/>
      <w:marLeft w:val="0"/>
      <w:marRight w:val="0"/>
      <w:marTop w:val="0"/>
      <w:marBottom w:val="0"/>
      <w:divBdr>
        <w:top w:val="none" w:sz="0" w:space="0" w:color="auto"/>
        <w:left w:val="none" w:sz="0" w:space="0" w:color="auto"/>
        <w:bottom w:val="none" w:sz="0" w:space="0" w:color="auto"/>
        <w:right w:val="none" w:sz="0" w:space="0" w:color="auto"/>
      </w:divBdr>
    </w:div>
    <w:div w:id="1790276873">
      <w:bodyDiv w:val="1"/>
      <w:marLeft w:val="0"/>
      <w:marRight w:val="0"/>
      <w:marTop w:val="0"/>
      <w:marBottom w:val="0"/>
      <w:divBdr>
        <w:top w:val="none" w:sz="0" w:space="0" w:color="auto"/>
        <w:left w:val="none" w:sz="0" w:space="0" w:color="auto"/>
        <w:bottom w:val="none" w:sz="0" w:space="0" w:color="auto"/>
        <w:right w:val="none" w:sz="0" w:space="0" w:color="auto"/>
      </w:divBdr>
    </w:div>
    <w:div w:id="1844512430">
      <w:bodyDiv w:val="1"/>
      <w:marLeft w:val="0"/>
      <w:marRight w:val="0"/>
      <w:marTop w:val="0"/>
      <w:marBottom w:val="0"/>
      <w:divBdr>
        <w:top w:val="none" w:sz="0" w:space="0" w:color="auto"/>
        <w:left w:val="none" w:sz="0" w:space="0" w:color="auto"/>
        <w:bottom w:val="none" w:sz="0" w:space="0" w:color="auto"/>
        <w:right w:val="none" w:sz="0" w:space="0" w:color="auto"/>
      </w:divBdr>
    </w:div>
    <w:div w:id="1862089172">
      <w:bodyDiv w:val="1"/>
      <w:marLeft w:val="0"/>
      <w:marRight w:val="0"/>
      <w:marTop w:val="0"/>
      <w:marBottom w:val="0"/>
      <w:divBdr>
        <w:top w:val="none" w:sz="0" w:space="0" w:color="auto"/>
        <w:left w:val="none" w:sz="0" w:space="0" w:color="auto"/>
        <w:bottom w:val="none" w:sz="0" w:space="0" w:color="auto"/>
        <w:right w:val="none" w:sz="0" w:space="0" w:color="auto"/>
      </w:divBdr>
      <w:divsChild>
        <w:div w:id="349719106">
          <w:marLeft w:val="0"/>
          <w:marRight w:val="0"/>
          <w:marTop w:val="0"/>
          <w:marBottom w:val="0"/>
          <w:divBdr>
            <w:top w:val="none" w:sz="0" w:space="0" w:color="auto"/>
            <w:left w:val="none" w:sz="0" w:space="0" w:color="auto"/>
            <w:bottom w:val="none" w:sz="0" w:space="0" w:color="auto"/>
            <w:right w:val="none" w:sz="0" w:space="0" w:color="auto"/>
          </w:divBdr>
          <w:divsChild>
            <w:div w:id="796877818">
              <w:marLeft w:val="0"/>
              <w:marRight w:val="0"/>
              <w:marTop w:val="0"/>
              <w:marBottom w:val="0"/>
              <w:divBdr>
                <w:top w:val="none" w:sz="0" w:space="0" w:color="auto"/>
                <w:left w:val="none" w:sz="0" w:space="0" w:color="auto"/>
                <w:bottom w:val="none" w:sz="0" w:space="0" w:color="auto"/>
                <w:right w:val="none" w:sz="0" w:space="0" w:color="auto"/>
              </w:divBdr>
              <w:divsChild>
                <w:div w:id="1339113204">
                  <w:marLeft w:val="0"/>
                  <w:marRight w:val="0"/>
                  <w:marTop w:val="0"/>
                  <w:marBottom w:val="0"/>
                  <w:divBdr>
                    <w:top w:val="none" w:sz="0" w:space="0" w:color="auto"/>
                    <w:left w:val="none" w:sz="0" w:space="0" w:color="auto"/>
                    <w:bottom w:val="none" w:sz="0" w:space="0" w:color="auto"/>
                    <w:right w:val="none" w:sz="0" w:space="0" w:color="auto"/>
                  </w:divBdr>
                  <w:divsChild>
                    <w:div w:id="20890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3430">
          <w:marLeft w:val="0"/>
          <w:marRight w:val="0"/>
          <w:marTop w:val="0"/>
          <w:marBottom w:val="0"/>
          <w:divBdr>
            <w:top w:val="none" w:sz="0" w:space="0" w:color="auto"/>
            <w:left w:val="none" w:sz="0" w:space="0" w:color="auto"/>
            <w:bottom w:val="none" w:sz="0" w:space="0" w:color="auto"/>
            <w:right w:val="none" w:sz="0" w:space="0" w:color="auto"/>
          </w:divBdr>
        </w:div>
      </w:divsChild>
    </w:div>
    <w:div w:id="1968731038">
      <w:bodyDiv w:val="1"/>
      <w:marLeft w:val="0"/>
      <w:marRight w:val="0"/>
      <w:marTop w:val="0"/>
      <w:marBottom w:val="0"/>
      <w:divBdr>
        <w:top w:val="none" w:sz="0" w:space="0" w:color="auto"/>
        <w:left w:val="none" w:sz="0" w:space="0" w:color="auto"/>
        <w:bottom w:val="none" w:sz="0" w:space="0" w:color="auto"/>
        <w:right w:val="none" w:sz="0" w:space="0" w:color="auto"/>
      </w:divBdr>
      <w:divsChild>
        <w:div w:id="2073656582">
          <w:marLeft w:val="0"/>
          <w:marRight w:val="0"/>
          <w:marTop w:val="0"/>
          <w:marBottom w:val="0"/>
          <w:divBdr>
            <w:top w:val="none" w:sz="0" w:space="0" w:color="auto"/>
            <w:left w:val="none" w:sz="0" w:space="0" w:color="auto"/>
            <w:bottom w:val="none" w:sz="0" w:space="0" w:color="auto"/>
            <w:right w:val="none" w:sz="0" w:space="0" w:color="auto"/>
          </w:divBdr>
          <w:divsChild>
            <w:div w:id="1243249846">
              <w:marLeft w:val="0"/>
              <w:marRight w:val="0"/>
              <w:marTop w:val="0"/>
              <w:marBottom w:val="0"/>
              <w:divBdr>
                <w:top w:val="none" w:sz="0" w:space="0" w:color="auto"/>
                <w:left w:val="none" w:sz="0" w:space="0" w:color="auto"/>
                <w:bottom w:val="none" w:sz="0" w:space="0" w:color="auto"/>
                <w:right w:val="none" w:sz="0" w:space="0" w:color="auto"/>
              </w:divBdr>
              <w:divsChild>
                <w:div w:id="10335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237204">
      <w:bodyDiv w:val="1"/>
      <w:marLeft w:val="0"/>
      <w:marRight w:val="0"/>
      <w:marTop w:val="0"/>
      <w:marBottom w:val="0"/>
      <w:divBdr>
        <w:top w:val="none" w:sz="0" w:space="0" w:color="auto"/>
        <w:left w:val="none" w:sz="0" w:space="0" w:color="auto"/>
        <w:bottom w:val="none" w:sz="0" w:space="0" w:color="auto"/>
        <w:right w:val="none" w:sz="0" w:space="0" w:color="auto"/>
      </w:divBdr>
    </w:div>
    <w:div w:id="2004697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di.org.il/hebrew/download.asp?id=942" TargetMode="External"/><Relationship Id="rId18" Type="http://schemas.openxmlformats.org/officeDocument/2006/relationships/hyperlink" Target="http://www.biu.ac.il/hu/mu/min-ad/" TargetMode="External"/><Relationship Id="rId26" Type="http://schemas.openxmlformats.org/officeDocument/2006/relationships/hyperlink" Target="https://doi.org/10.1080/14680777.2020.1804978" TargetMode="External"/><Relationship Id="rId21" Type="http://schemas.openxmlformats.org/officeDocument/2006/relationships/hyperlink" Target="https://doi.org/10.1016/j.telpol.2019.02.004"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ognella.com/titles/schejter/" TargetMode="External"/><Relationship Id="rId17" Type="http://schemas.openxmlformats.org/officeDocument/2006/relationships/hyperlink" Target="http://www.biu.ac.il/hu/mu/min-ad/index.htm" TargetMode="External"/><Relationship Id="rId25" Type="http://schemas.openxmlformats.org/officeDocument/2006/relationships/hyperlink" Target="https://doi.org/10.1007/s10502-020-09337-w" TargetMode="External"/><Relationship Id="rId33" Type="http://schemas.openxmlformats.org/officeDocument/2006/relationships/hyperlink" Target="http://vefir.hi.is/integratio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mm.vt.edu/CL&amp;P/" TargetMode="External"/><Relationship Id="rId20" Type="http://schemas.openxmlformats.org/officeDocument/2006/relationships/hyperlink" Target="https://www.ruppin.ac.il/&#1502;&#1499;&#1493;&#1504;&#1497;-&#1502;&#1495;&#1511;&#1512;/&#1492;&#1502;&#1499;&#1493;&#1503;-&#1500;&#1492;&#1490;&#1497;&#1512;&#1492;-&#1493;&#1513;&#1497;&#1500;&#1493;&#1489;-&#1495;&#1489;&#1512;&#1514;&#1497;/&#1499;&#1514;&#1489;-&#1506;&#1514;-&#1492;&#1490;&#1497;&#1512;&#1492;/Documents/Hagira_7_new/04%20&#1514;&#1497;&#1512;&#1493;&#1513;%20&#1493;&#1513;&#1499;&#1496;&#1512;.pdf" TargetMode="External"/><Relationship Id="rId29" Type="http://schemas.openxmlformats.org/officeDocument/2006/relationships/hyperlink" Target="https://doi.org/10.1177/135485652110225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epdyve.com/browse/journals/journal-of-communication-inquiry/2009/october" TargetMode="External"/><Relationship Id="rId24" Type="http://schemas.openxmlformats.org/officeDocument/2006/relationships/hyperlink" Target="https://doi.org/10.1177/1748048518820459" TargetMode="External"/><Relationship Id="rId32" Type="http://schemas.openxmlformats.org/officeDocument/2006/relationships/hyperlink" Target="https://www.natcom.org/CommCurrentsArchive.asp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joc.org/ojs/index.php/ijoc/article/view/251/174" TargetMode="External"/><Relationship Id="rId23" Type="http://schemas.openxmlformats.org/officeDocument/2006/relationships/hyperlink" Target="https://journals.sagepub.com/doi/pdf/10.1177/1527476419893596" TargetMode="External"/><Relationship Id="rId28" Type="http://schemas.openxmlformats.org/officeDocument/2006/relationships/hyperlink" Target="https://doi.org/10.1080/10714421.2021.1951534" TargetMode="External"/><Relationship Id="rId36" Type="http://schemas.openxmlformats.org/officeDocument/2006/relationships/footer" Target="footer2.xml"/><Relationship Id="rId10" Type="http://schemas.openxmlformats.org/officeDocument/2006/relationships/hyperlink" Target="http://www.jip-online.org" TargetMode="External"/><Relationship Id="rId19" Type="http://schemas.openxmlformats.org/officeDocument/2006/relationships/hyperlink" Target="http://www.elsevier.com/wps/find/journaldescription.cws_home/703/description" TargetMode="External"/><Relationship Id="rId31" Type="http://schemas.openxmlformats.org/officeDocument/2006/relationships/hyperlink" Target="http://www.iicom.org/intermedia/Obama%20Administration%20policy.pdf" TargetMode="External"/><Relationship Id="rId4" Type="http://schemas.openxmlformats.org/officeDocument/2006/relationships/settings" Target="settings.xml"/><Relationship Id="rId9" Type="http://schemas.openxmlformats.org/officeDocument/2006/relationships/hyperlink" Target="http://bellisario.psu.edu/research/centers/iip/conferences-and-workshops/broadband-research" TargetMode="External"/><Relationship Id="rId14" Type="http://schemas.openxmlformats.org/officeDocument/2006/relationships/hyperlink" Target="http://lass.purduecal.edu/cca/gmj/sp07/gmj-sp07-schejter-kittler-lim-douai-balaji.htm" TargetMode="External"/><Relationship Id="rId22" Type="http://schemas.openxmlformats.org/officeDocument/2006/relationships/hyperlink" Target="https://scholarworks.uni.edu/ptoj/vol4/iss1/2" TargetMode="External"/><Relationship Id="rId27" Type="http://schemas.openxmlformats.org/officeDocument/2006/relationships/hyperlink" Target="https://dx.doi.org/10.1177/1748048521990565" TargetMode="External"/><Relationship Id="rId30" Type="http://schemas.openxmlformats.org/officeDocument/2006/relationships/hyperlink" Target="https://doi.org/10.1080/13183222.2021.1969507" TargetMode="External"/><Relationship Id="rId35" Type="http://schemas.openxmlformats.org/officeDocument/2006/relationships/footer" Target="footer1.xml"/><Relationship Id="rId8" Type="http://schemas.openxmlformats.org/officeDocument/2006/relationships/hyperlink" Target="mailto:amitsch@bgu.ac.i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F2456-7FBE-3340-BD7A-7A026CA5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39</Pages>
  <Words>12685</Words>
  <Characters>72306</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Amit M</vt:lpstr>
    </vt:vector>
  </TitlesOfParts>
  <Company/>
  <LinksUpToDate>false</LinksUpToDate>
  <CharactersWithSpaces>84822</CharactersWithSpaces>
  <SharedDoc>false</SharedDoc>
  <HLinks>
    <vt:vector size="66" baseType="variant">
      <vt:variant>
        <vt:i4>126</vt:i4>
      </vt:variant>
      <vt:variant>
        <vt:i4>30</vt:i4>
      </vt:variant>
      <vt:variant>
        <vt:i4>0</vt:i4>
      </vt:variant>
      <vt:variant>
        <vt:i4>5</vt:i4>
      </vt:variant>
      <vt:variant>
        <vt:lpwstr>http://www.jip-online.org</vt:lpwstr>
      </vt:variant>
      <vt:variant>
        <vt:lpwstr/>
      </vt:variant>
      <vt:variant>
        <vt:i4>6553624</vt:i4>
      </vt:variant>
      <vt:variant>
        <vt:i4>27</vt:i4>
      </vt:variant>
      <vt:variant>
        <vt:i4>0</vt:i4>
      </vt:variant>
      <vt:variant>
        <vt:i4>5</vt:i4>
      </vt:variant>
      <vt:variant>
        <vt:lpwstr>http://www.iicom.org/intermedia/Obama Administration policy.pdf</vt:lpwstr>
      </vt:variant>
      <vt:variant>
        <vt:lpwstr/>
      </vt:variant>
      <vt:variant>
        <vt:i4>6291529</vt:i4>
      </vt:variant>
      <vt:variant>
        <vt:i4>24</vt:i4>
      </vt:variant>
      <vt:variant>
        <vt:i4>0</vt:i4>
      </vt:variant>
      <vt:variant>
        <vt:i4>5</vt:i4>
      </vt:variant>
      <vt:variant>
        <vt:lpwstr>http://vefir.hi.is/integration/</vt:lpwstr>
      </vt:variant>
      <vt:variant>
        <vt:lpwstr/>
      </vt:variant>
      <vt:variant>
        <vt:i4>1441809</vt:i4>
      </vt:variant>
      <vt:variant>
        <vt:i4>21</vt:i4>
      </vt:variant>
      <vt:variant>
        <vt:i4>0</vt:i4>
      </vt:variant>
      <vt:variant>
        <vt:i4>5</vt:i4>
      </vt:variant>
      <vt:variant>
        <vt:lpwstr>http://www.idi.org.il/hebrew/download.asp?id=942</vt:lpwstr>
      </vt:variant>
      <vt:variant>
        <vt:lpwstr/>
      </vt:variant>
      <vt:variant>
        <vt:i4>7471112</vt:i4>
      </vt:variant>
      <vt:variant>
        <vt:i4>18</vt:i4>
      </vt:variant>
      <vt:variant>
        <vt:i4>0</vt:i4>
      </vt:variant>
      <vt:variant>
        <vt:i4>5</vt:i4>
      </vt:variant>
      <vt:variant>
        <vt:lpwstr>http://ijoc.org/ojs/index.php/ijoc/article/view/251/174</vt:lpwstr>
      </vt:variant>
      <vt:variant>
        <vt:lpwstr/>
      </vt:variant>
      <vt:variant>
        <vt:i4>6291493</vt:i4>
      </vt:variant>
      <vt:variant>
        <vt:i4>15</vt:i4>
      </vt:variant>
      <vt:variant>
        <vt:i4>0</vt:i4>
      </vt:variant>
      <vt:variant>
        <vt:i4>5</vt:i4>
      </vt:variant>
      <vt:variant>
        <vt:lpwstr>http://www.biu.ac.il/hu/mu/min-ad/</vt:lpwstr>
      </vt:variant>
      <vt:variant>
        <vt:lpwstr/>
      </vt:variant>
      <vt:variant>
        <vt:i4>3211349</vt:i4>
      </vt:variant>
      <vt:variant>
        <vt:i4>12</vt:i4>
      </vt:variant>
      <vt:variant>
        <vt:i4>0</vt:i4>
      </vt:variant>
      <vt:variant>
        <vt:i4>5</vt:i4>
      </vt:variant>
      <vt:variant>
        <vt:lpwstr>http://www.biu.ac.il/hu/mu/min-ad/index.htm</vt:lpwstr>
      </vt:variant>
      <vt:variant>
        <vt:lpwstr/>
      </vt:variant>
      <vt:variant>
        <vt:i4>327773</vt:i4>
      </vt:variant>
      <vt:variant>
        <vt:i4>9</vt:i4>
      </vt:variant>
      <vt:variant>
        <vt:i4>0</vt:i4>
      </vt:variant>
      <vt:variant>
        <vt:i4>5</vt:i4>
      </vt:variant>
      <vt:variant>
        <vt:lpwstr>http://www.comm.vt.edu/CL&amp;P/</vt:lpwstr>
      </vt:variant>
      <vt:variant>
        <vt:lpwstr/>
      </vt:variant>
      <vt:variant>
        <vt:i4>1376322</vt:i4>
      </vt:variant>
      <vt:variant>
        <vt:i4>6</vt:i4>
      </vt:variant>
      <vt:variant>
        <vt:i4>0</vt:i4>
      </vt:variant>
      <vt:variant>
        <vt:i4>5</vt:i4>
      </vt:variant>
      <vt:variant>
        <vt:lpwstr>http://www.elsevier.com/wps/find/journaldescription.cws_home/703/description</vt:lpwstr>
      </vt:variant>
      <vt:variant>
        <vt:lpwstr>description</vt:lpwstr>
      </vt:variant>
      <vt:variant>
        <vt:i4>720939</vt:i4>
      </vt:variant>
      <vt:variant>
        <vt:i4>3</vt:i4>
      </vt:variant>
      <vt:variant>
        <vt:i4>0</vt:i4>
      </vt:variant>
      <vt:variant>
        <vt:i4>5</vt:i4>
      </vt:variant>
      <vt:variant>
        <vt:lpwstr>http://www.deepdyve.com/browse/journals/journal-of-communication-inquiry/2009/october</vt:lpwstr>
      </vt:variant>
      <vt:variant>
        <vt:lpwstr/>
      </vt:variant>
      <vt:variant>
        <vt:i4>327704</vt:i4>
      </vt:variant>
      <vt:variant>
        <vt:i4>0</vt:i4>
      </vt:variant>
      <vt:variant>
        <vt:i4>0</vt:i4>
      </vt:variant>
      <vt:variant>
        <vt:i4>5</vt:i4>
      </vt:variant>
      <vt:variant>
        <vt:lpwstr>http://www.cognella.com/titles/schejter/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Amit M</dc:title>
  <dc:subject/>
  <dc:creator>Amit Schejter</dc:creator>
  <cp:keywords/>
  <dc:description/>
  <cp:lastModifiedBy>Amit Schejter</cp:lastModifiedBy>
  <cp:revision>5</cp:revision>
  <cp:lastPrinted>2016-04-01T05:56:00Z</cp:lastPrinted>
  <dcterms:created xsi:type="dcterms:W3CDTF">2021-08-12T05:12:00Z</dcterms:created>
  <dcterms:modified xsi:type="dcterms:W3CDTF">2021-08-22T06:42:00Z</dcterms:modified>
</cp:coreProperties>
</file>